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8"/>
        </w:rPr>
      </w:pPr>
    </w:p>
    <w:p>
      <w:pPr>
        <w:pStyle w:val="BodyText"/>
        <w:spacing w:line="20" w:lineRule="exact"/>
        <w:ind w:left="2667"/>
        <w:rPr>
          <w:rFonts w:ascii="Times New Roman"/>
          <w:sz w:val="2"/>
        </w:rPr>
      </w:pPr>
      <w:r>
        <w:rPr>
          <w:rFonts w:ascii="Times New Roman"/>
          <w:sz w:val="2"/>
        </w:rPr>
        <mc:AlternateContent>
          <mc:Choice Requires="wps">
            <w:drawing>
              <wp:inline distT="0" distB="0" distL="0" distR="0">
                <wp:extent cx="4473575" cy="8890"/>
                <wp:effectExtent l="0" t="0" r="0" b="0"/>
                <wp:docPr id="2" name="Group 2"/>
                <wp:cNvGraphicFramePr>
                  <a:graphicFrameLocks/>
                </wp:cNvGraphicFramePr>
                <a:graphic>
                  <a:graphicData uri="http://schemas.microsoft.com/office/word/2010/wordprocessingGroup">
                    <wpg:wgp>
                      <wpg:cNvPr id="2" name="Group 2"/>
                      <wpg:cNvGrpSpPr/>
                      <wpg:grpSpPr>
                        <a:xfrm>
                          <a:off x="0" y="0"/>
                          <a:ext cx="4473575" cy="8890"/>
                          <a:chExt cx="4473575" cy="8890"/>
                        </a:xfrm>
                      </wpg:grpSpPr>
                      <wps:wsp>
                        <wps:cNvPr id="3" name="Graphic 3"/>
                        <wps:cNvSpPr/>
                        <wps:spPr>
                          <a:xfrm>
                            <a:off x="0" y="0"/>
                            <a:ext cx="4473575" cy="8890"/>
                          </a:xfrm>
                          <a:custGeom>
                            <a:avLst/>
                            <a:gdLst/>
                            <a:ahLst/>
                            <a:cxnLst/>
                            <a:rect l="l" t="t" r="r" b="b"/>
                            <a:pathLst>
                              <a:path w="4473575" h="8890">
                                <a:moveTo>
                                  <a:pt x="4473575" y="0"/>
                                </a:moveTo>
                                <a:lnTo>
                                  <a:pt x="0" y="0"/>
                                </a:lnTo>
                                <a:lnTo>
                                  <a:pt x="0" y="8890"/>
                                </a:lnTo>
                                <a:lnTo>
                                  <a:pt x="4473575" y="8890"/>
                                </a:lnTo>
                                <a:lnTo>
                                  <a:pt x="44735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52.25pt;height:.7pt;mso-position-horizontal-relative:char;mso-position-vertical-relative:line" id="docshapegroup1" coordorigin="0,0" coordsize="7045,14">
                <v:rect style="position:absolute;left:0;top:0;width:7045;height:14" id="docshape2" filled="true" fillcolor="#000000" stroked="false">
                  <v:fill type="solid"/>
                </v:rect>
              </v:group>
            </w:pict>
          </mc:Fallback>
        </mc:AlternateContent>
      </w:r>
      <w:r>
        <w:rPr>
          <w:rFonts w:ascii="Times New Roman"/>
          <w:sz w:val="2"/>
        </w:rPr>
      </w:r>
    </w:p>
    <w:p>
      <w:pPr>
        <w:pStyle w:val="BodyText"/>
        <w:spacing w:before="67"/>
        <w:ind w:left="0"/>
        <w:rPr>
          <w:rFonts w:ascii="Times New Roman"/>
          <w:sz w:val="32"/>
        </w:rPr>
      </w:pPr>
    </w:p>
    <w:p>
      <w:pPr>
        <w:pStyle w:val="Title"/>
      </w:pPr>
      <w:r>
        <w:rPr>
          <w:w w:val="90"/>
        </w:rPr>
        <w:t>10x</w:t>
      </w:r>
      <w:r>
        <w:rPr>
          <w:spacing w:val="-1"/>
          <w:w w:val="90"/>
        </w:rPr>
        <w:t>单细胞实验样本采集及运输指南</w:t>
      </w:r>
    </w:p>
    <w:p>
      <w:pPr>
        <w:pStyle w:val="BodyText"/>
        <w:spacing w:before="57"/>
        <w:ind w:left="0"/>
        <w:rPr>
          <w:sz w:val="32"/>
        </w:rPr>
      </w:pPr>
    </w:p>
    <w:p>
      <w:pPr>
        <w:pStyle w:val="BodyText"/>
      </w:pPr>
      <w:r>
        <w:rPr>
          <w:spacing w:val="12"/>
        </w:rPr>
        <w:t>一、新鲜组织样本</w:t>
      </w:r>
    </w:p>
    <w:p>
      <w:pPr>
        <w:pStyle w:val="BodyText"/>
        <w:spacing w:before="11"/>
        <w:ind w:left="0"/>
      </w:pPr>
    </w:p>
    <w:p>
      <w:pPr>
        <w:pStyle w:val="ListParagraph"/>
        <w:numPr>
          <w:ilvl w:val="1"/>
          <w:numId w:val="1"/>
        </w:numPr>
        <w:tabs>
          <w:tab w:pos="1805" w:val="left" w:leader="none"/>
        </w:tabs>
        <w:spacing w:line="240" w:lineRule="auto" w:before="0" w:after="0"/>
        <w:ind w:left="1805" w:right="0" w:hanging="550"/>
        <w:jc w:val="left"/>
        <w:rPr>
          <w:sz w:val="24"/>
        </w:rPr>
      </w:pPr>
      <w:r>
        <w:rPr>
          <w:spacing w:val="10"/>
          <w:sz w:val="24"/>
        </w:rPr>
        <w:t>准备工作</w:t>
      </w:r>
    </w:p>
    <w:p>
      <w:pPr>
        <w:pStyle w:val="BodyText"/>
        <w:spacing w:before="14"/>
        <w:ind w:left="0"/>
      </w:pPr>
    </w:p>
    <w:p>
      <w:pPr>
        <w:pStyle w:val="BodyText"/>
        <w:spacing w:line="244" w:lineRule="auto"/>
        <w:ind w:right="577"/>
      </w:pPr>
      <w:r>
        <w:rPr>
          <w:spacing w:val="-9"/>
        </w:rPr>
        <w:t>提前准备 </w:t>
      </w:r>
      <w:r>
        <w:rPr>
          <w:spacing w:val="-4"/>
        </w:rPr>
        <w:t>4℃预冷的组织保存液，组织保存液推荐使用美天旎（Miltenyi，货号： </w:t>
      </w:r>
      <w:r>
        <w:rPr>
          <w:spacing w:val="-8"/>
        </w:rPr>
        <w:t>130-100-008）</w:t>
      </w:r>
      <w:r>
        <w:rPr>
          <w:spacing w:val="-9"/>
        </w:rPr>
        <w:t>，该保存液需在 </w:t>
      </w:r>
      <w:r>
        <w:rPr>
          <w:spacing w:val="-8"/>
        </w:rPr>
        <w:t>2~8℃</w:t>
      </w:r>
      <w:r>
        <w:rPr>
          <w:spacing w:val="-9"/>
        </w:rPr>
        <w:t>避光保存，可在 </w:t>
      </w:r>
      <w:r>
        <w:rPr>
          <w:spacing w:val="-8"/>
        </w:rPr>
        <w:t>48h</w:t>
      </w:r>
      <w:r>
        <w:rPr>
          <w:spacing w:val="-10"/>
        </w:rPr>
        <w:t> 内维持组织样本一定的细胞活率。组织保存液可由客户自己准备，也可由公司提供。如需要我们提供泡沫盒、</w:t>
      </w:r>
      <w:r>
        <w:rPr>
          <w:spacing w:val="-2"/>
        </w:rPr>
        <w:t>冰袋及塑料泡沫等打包材料，请与销售联系。</w:t>
      </w:r>
    </w:p>
    <w:p>
      <w:pPr>
        <w:pStyle w:val="BodyText"/>
        <w:spacing w:before="13"/>
        <w:ind w:left="0"/>
      </w:pPr>
    </w:p>
    <w:p>
      <w:pPr>
        <w:pStyle w:val="ListParagraph"/>
        <w:numPr>
          <w:ilvl w:val="1"/>
          <w:numId w:val="1"/>
        </w:numPr>
        <w:tabs>
          <w:tab w:pos="1704" w:val="left" w:leader="none"/>
        </w:tabs>
        <w:spacing w:line="240" w:lineRule="auto" w:before="0" w:after="0"/>
        <w:ind w:left="1704" w:right="0" w:hanging="449"/>
        <w:jc w:val="left"/>
        <w:rPr>
          <w:sz w:val="24"/>
        </w:rPr>
      </w:pPr>
      <w:r>
        <w:rPr>
          <w:spacing w:val="10"/>
          <w:sz w:val="24"/>
        </w:rPr>
        <w:t>样本采集</w:t>
      </w:r>
    </w:p>
    <w:p>
      <w:pPr>
        <w:pStyle w:val="BodyText"/>
        <w:spacing w:before="18"/>
        <w:ind w:left="0"/>
      </w:pPr>
    </w:p>
    <w:p>
      <w:pPr>
        <w:pStyle w:val="ListParagraph"/>
        <w:numPr>
          <w:ilvl w:val="0"/>
          <w:numId w:val="2"/>
        </w:numPr>
        <w:tabs>
          <w:tab w:pos="1615" w:val="left" w:leader="none"/>
        </w:tabs>
        <w:spacing w:line="247" w:lineRule="auto" w:before="0" w:after="0"/>
        <w:ind w:left="1615" w:right="658" w:hanging="360"/>
        <w:jc w:val="both"/>
        <w:rPr>
          <w:sz w:val="24"/>
        </w:rPr>
      </w:pPr>
      <w:r>
        <w:rPr>
          <w:sz w:val="24"/>
        </w:rPr>
        <w:t>新鲜组织从活体取下后，去除周围的脂肪、结缔组织或者坏死组织， 用预冷</w:t>
      </w:r>
      <w:r>
        <w:rPr>
          <w:spacing w:val="-17"/>
          <w:sz w:val="24"/>
        </w:rPr>
        <w:t>的 </w:t>
      </w:r>
      <w:r>
        <w:rPr>
          <w:sz w:val="24"/>
        </w:rPr>
        <w:t>PBS</w:t>
      </w:r>
      <w:r>
        <w:rPr>
          <w:spacing w:val="-9"/>
          <w:sz w:val="24"/>
        </w:rPr>
        <w:t> 或者生理盐水冲洗 </w:t>
      </w:r>
      <w:r>
        <w:rPr>
          <w:sz w:val="24"/>
        </w:rPr>
        <w:t>1-2</w:t>
      </w:r>
      <w:r>
        <w:rPr>
          <w:spacing w:val="-5"/>
          <w:sz w:val="24"/>
        </w:rPr>
        <w:t> 次后放入装有组织保存液的保存管中。</w:t>
      </w:r>
    </w:p>
    <w:p>
      <w:pPr>
        <w:pStyle w:val="ListParagraph"/>
        <w:numPr>
          <w:ilvl w:val="0"/>
          <w:numId w:val="2"/>
        </w:numPr>
        <w:tabs>
          <w:tab w:pos="1615" w:val="left" w:leader="none"/>
        </w:tabs>
        <w:spacing w:line="247" w:lineRule="auto" w:before="5" w:after="0"/>
        <w:ind w:left="1615" w:right="655" w:hanging="360"/>
        <w:jc w:val="both"/>
        <w:rPr>
          <w:sz w:val="24"/>
        </w:rPr>
      </w:pPr>
      <w:r>
        <w:rPr>
          <w:spacing w:val="-2"/>
          <w:sz w:val="24"/>
        </w:rPr>
        <w:t>建议组织量为200mg（黄豆粒大小），每个样品最好准备一个备份。如果需要</w:t>
      </w:r>
      <w:r>
        <w:rPr>
          <w:spacing w:val="-4"/>
          <w:sz w:val="24"/>
        </w:rPr>
        <w:t>我司进行流式分选，建议不少于500mg（大约3个黄豆粒大小）。若获得目标组</w:t>
      </w:r>
      <w:r>
        <w:rPr>
          <w:sz w:val="24"/>
        </w:rPr>
        <w:t>织体积较大，可以将样本切割成 0.5cm-1cm 左右的组织块,保证组织块能够充分接触组织保存液，放入加满组织保存液的离心管中，样本必须完全被组</w:t>
      </w:r>
      <w:r>
        <w:rPr>
          <w:spacing w:val="-2"/>
          <w:sz w:val="24"/>
        </w:rPr>
        <w:t>织保存液浸没。</w:t>
      </w:r>
    </w:p>
    <w:p>
      <w:pPr>
        <w:pStyle w:val="ListParagraph"/>
        <w:numPr>
          <w:ilvl w:val="0"/>
          <w:numId w:val="2"/>
        </w:numPr>
        <w:tabs>
          <w:tab w:pos="1615" w:val="left" w:leader="none"/>
        </w:tabs>
        <w:spacing w:line="247" w:lineRule="auto" w:before="1" w:after="0"/>
        <w:ind w:left="1615" w:right="657" w:hanging="360"/>
        <w:jc w:val="both"/>
        <w:rPr>
          <w:sz w:val="24"/>
        </w:rPr>
      </w:pPr>
      <w:r>
        <w:rPr>
          <w:spacing w:val="-2"/>
          <w:sz w:val="24"/>
        </w:rPr>
        <w:t>避免用电刀等对样本造成局部热损伤，组织灼伤会造成细胞死亡；避免新鲜</w:t>
      </w:r>
      <w:r>
        <w:rPr>
          <w:sz w:val="24"/>
        </w:rPr>
        <w:t>组织长时间放置后取样，建议不超过 30min，否则容易导致细胞死亡。</w:t>
      </w:r>
    </w:p>
    <w:p>
      <w:pPr>
        <w:pStyle w:val="ListParagraph"/>
        <w:numPr>
          <w:ilvl w:val="0"/>
          <w:numId w:val="2"/>
        </w:numPr>
        <w:tabs>
          <w:tab w:pos="1614" w:val="left" w:leader="none"/>
        </w:tabs>
        <w:spacing w:line="240" w:lineRule="auto" w:before="5" w:after="0"/>
        <w:ind w:left="1614" w:right="0" w:hanging="359"/>
        <w:jc w:val="both"/>
        <w:rPr>
          <w:sz w:val="24"/>
        </w:rPr>
      </w:pPr>
      <w:r>
        <w:rPr>
          <w:spacing w:val="-1"/>
          <w:sz w:val="24"/>
        </w:rPr>
        <w:t>将离心管用封口膜封好，避免气泡，防止与空气长时间接触。</w:t>
      </w:r>
    </w:p>
    <w:p>
      <w:pPr>
        <w:pStyle w:val="ListParagraph"/>
        <w:numPr>
          <w:ilvl w:val="0"/>
          <w:numId w:val="2"/>
        </w:numPr>
        <w:tabs>
          <w:tab w:pos="1615" w:val="left" w:leader="none"/>
        </w:tabs>
        <w:spacing w:line="247" w:lineRule="auto" w:before="12" w:after="0"/>
        <w:ind w:left="1615" w:right="655" w:hanging="360"/>
        <w:jc w:val="both"/>
        <w:rPr>
          <w:sz w:val="24"/>
        </w:rPr>
      </w:pPr>
      <w:r>
        <w:rPr>
          <w:sz w:val="24"/>
        </w:rPr>
        <w:t>样品管上标注样品名称，取样时间精确到 X 时，在组织保存液储存最佳时间</w:t>
      </w:r>
      <w:r>
        <w:rPr>
          <w:spacing w:val="-2"/>
          <w:sz w:val="24"/>
        </w:rPr>
        <w:t>内保证最原始组织样本状态。</w:t>
      </w:r>
    </w:p>
    <w:p>
      <w:pPr>
        <w:pStyle w:val="BodyText"/>
        <w:spacing w:before="14"/>
        <w:ind w:left="0"/>
      </w:pPr>
    </w:p>
    <w:p>
      <w:pPr>
        <w:pStyle w:val="ListParagraph"/>
        <w:numPr>
          <w:ilvl w:val="1"/>
          <w:numId w:val="1"/>
        </w:numPr>
        <w:tabs>
          <w:tab w:pos="1805" w:val="left" w:leader="none"/>
        </w:tabs>
        <w:spacing w:line="240" w:lineRule="auto" w:before="0" w:after="0"/>
        <w:ind w:left="1805" w:right="0" w:hanging="550"/>
        <w:jc w:val="both"/>
        <w:rPr>
          <w:sz w:val="24"/>
        </w:rPr>
      </w:pPr>
      <w:r>
        <w:rPr>
          <w:spacing w:val="10"/>
          <w:sz w:val="24"/>
        </w:rPr>
        <w:t>样本打包</w:t>
      </w:r>
    </w:p>
    <w:p>
      <w:pPr>
        <w:pStyle w:val="BodyText"/>
        <w:spacing w:line="242" w:lineRule="auto" w:before="307"/>
        <w:ind w:right="428"/>
      </w:pPr>
      <w:r>
        <w:rPr>
          <w:spacing w:val="-2"/>
        </w:rPr>
        <w:t>我司提供冷链运输和顺丰运输，如采用冷链运输无需打包；如使用顺丰寄送建议按照如下方式进行打包：</w:t>
      </w:r>
    </w:p>
    <w:p>
      <w:pPr>
        <w:pStyle w:val="BodyText"/>
        <w:spacing w:before="17"/>
        <w:ind w:left="0"/>
      </w:pPr>
    </w:p>
    <w:p>
      <w:pPr>
        <w:pStyle w:val="BodyText"/>
        <w:spacing w:line="244" w:lineRule="auto" w:before="1"/>
        <w:ind w:right="821"/>
      </w:pPr>
      <w:r>
        <w:rPr>
          <w:spacing w:val="-5"/>
        </w:rPr>
        <w:t>客户在收到组织保存液后，应放在 </w:t>
      </w:r>
      <w:r>
        <w:rPr>
          <w:spacing w:val="-4"/>
        </w:rPr>
        <w:t>4℃保存，切勿冻存。用组织保存液寄送样本</w:t>
      </w:r>
      <w:r>
        <w:rPr>
          <w:spacing w:val="-2"/>
        </w:rPr>
        <w:t>步骤如下：</w:t>
      </w:r>
    </w:p>
    <w:p>
      <w:pPr>
        <w:pStyle w:val="ListParagraph"/>
        <w:numPr>
          <w:ilvl w:val="0"/>
          <w:numId w:val="3"/>
        </w:numPr>
        <w:tabs>
          <w:tab w:pos="1614" w:val="left" w:leader="none"/>
        </w:tabs>
        <w:spacing w:line="240" w:lineRule="auto" w:before="6" w:after="0"/>
        <w:ind w:left="1614" w:right="0" w:hanging="359"/>
        <w:jc w:val="left"/>
        <w:rPr>
          <w:sz w:val="24"/>
        </w:rPr>
      </w:pPr>
      <w:r>
        <w:rPr>
          <w:sz w:val="24"/>
        </w:rPr>
        <w:t>准备一个泡沫箱和适量冰袋，请勿使用-80℃</w:t>
      </w:r>
      <w:r>
        <w:rPr>
          <w:spacing w:val="-1"/>
          <w:sz w:val="24"/>
        </w:rPr>
        <w:t>冰箱中冰袋邮寄样本。</w:t>
      </w:r>
    </w:p>
    <w:p>
      <w:pPr>
        <w:pStyle w:val="ListParagraph"/>
        <w:numPr>
          <w:ilvl w:val="0"/>
          <w:numId w:val="3"/>
        </w:numPr>
        <w:tabs>
          <w:tab w:pos="1614" w:val="left" w:leader="none"/>
        </w:tabs>
        <w:spacing w:line="240" w:lineRule="auto" w:before="12" w:after="0"/>
        <w:ind w:left="1614" w:right="0" w:hanging="359"/>
        <w:jc w:val="left"/>
        <w:rPr>
          <w:sz w:val="24"/>
        </w:rPr>
      </w:pPr>
      <w:r>
        <w:rPr>
          <w:spacing w:val="-1"/>
          <w:sz w:val="24"/>
        </w:rPr>
        <w:t>将冰袋放置在泡沫箱底部。</w:t>
      </w:r>
    </w:p>
    <w:p>
      <w:pPr>
        <w:pStyle w:val="ListParagraph"/>
        <w:numPr>
          <w:ilvl w:val="0"/>
          <w:numId w:val="3"/>
        </w:numPr>
        <w:tabs>
          <w:tab w:pos="1614" w:val="left" w:leader="none"/>
        </w:tabs>
        <w:spacing w:line="240" w:lineRule="auto" w:before="11" w:after="0"/>
        <w:ind w:left="1614" w:right="0" w:hanging="359"/>
        <w:jc w:val="left"/>
        <w:rPr>
          <w:sz w:val="24"/>
        </w:rPr>
      </w:pPr>
      <w:r>
        <w:rPr>
          <w:spacing w:val="-3"/>
          <w:sz w:val="24"/>
        </w:rPr>
        <w:t>用塑料泡沫对装有组织的保存液管进行包裹，避免其与冰袋直接接触。</w:t>
      </w:r>
    </w:p>
    <w:p>
      <w:pPr>
        <w:pStyle w:val="ListParagraph"/>
        <w:numPr>
          <w:ilvl w:val="0"/>
          <w:numId w:val="3"/>
        </w:numPr>
        <w:tabs>
          <w:tab w:pos="1614" w:val="left" w:leader="none"/>
        </w:tabs>
        <w:spacing w:line="240" w:lineRule="auto" w:before="10" w:after="0"/>
        <w:ind w:left="1614" w:right="0" w:hanging="359"/>
        <w:jc w:val="left"/>
        <w:rPr>
          <w:sz w:val="24"/>
        </w:rPr>
      </w:pPr>
      <w:r>
        <w:rPr>
          <w:spacing w:val="-1"/>
          <w:sz w:val="24"/>
        </w:rPr>
        <w:t>用保鲜膜或者胶带缠绕塑料泡沫，确保管子包裹完好。</w:t>
      </w:r>
    </w:p>
    <w:p>
      <w:pPr>
        <w:pStyle w:val="ListParagraph"/>
        <w:numPr>
          <w:ilvl w:val="0"/>
          <w:numId w:val="3"/>
        </w:numPr>
        <w:tabs>
          <w:tab w:pos="1614" w:val="left" w:leader="none"/>
        </w:tabs>
        <w:spacing w:line="240" w:lineRule="auto" w:before="11" w:after="0"/>
        <w:ind w:left="1614" w:right="0" w:hanging="359"/>
        <w:jc w:val="left"/>
        <w:rPr>
          <w:sz w:val="24"/>
        </w:rPr>
      </w:pPr>
      <w:r>
        <w:rPr>
          <w:spacing w:val="-1"/>
          <w:sz w:val="24"/>
        </w:rPr>
        <w:t>将多余的塑料泡沫放置在冰袋上。</w:t>
      </w:r>
    </w:p>
    <w:p>
      <w:pPr>
        <w:pStyle w:val="ListParagraph"/>
        <w:numPr>
          <w:ilvl w:val="0"/>
          <w:numId w:val="3"/>
        </w:numPr>
        <w:tabs>
          <w:tab w:pos="1614" w:val="left" w:leader="none"/>
        </w:tabs>
        <w:spacing w:line="240" w:lineRule="auto" w:before="12" w:after="0"/>
        <w:ind w:left="1614" w:right="0" w:hanging="359"/>
        <w:jc w:val="left"/>
        <w:rPr>
          <w:sz w:val="24"/>
        </w:rPr>
      </w:pPr>
      <w:r>
        <w:rPr>
          <w:spacing w:val="-1"/>
          <w:sz w:val="24"/>
        </w:rPr>
        <w:t>然后将用泡沫包好的管子放入箱中。</w:t>
      </w:r>
    </w:p>
    <w:p>
      <w:pPr>
        <w:pStyle w:val="ListParagraph"/>
        <w:numPr>
          <w:ilvl w:val="0"/>
          <w:numId w:val="3"/>
        </w:numPr>
        <w:tabs>
          <w:tab w:pos="1614" w:val="left" w:leader="none"/>
        </w:tabs>
        <w:spacing w:line="240" w:lineRule="auto" w:before="12" w:after="0"/>
        <w:ind w:left="1614" w:right="0" w:hanging="359"/>
        <w:jc w:val="left"/>
        <w:rPr>
          <w:sz w:val="24"/>
        </w:rPr>
      </w:pPr>
      <w:r>
        <w:rPr>
          <w:spacing w:val="-1"/>
          <w:sz w:val="24"/>
        </w:rPr>
        <w:t>一些填充物进行填充，避免样本过多震荡。</w:t>
      </w:r>
    </w:p>
    <w:p>
      <w:pPr>
        <w:pStyle w:val="ListParagraph"/>
        <w:numPr>
          <w:ilvl w:val="0"/>
          <w:numId w:val="3"/>
        </w:numPr>
        <w:tabs>
          <w:tab w:pos="1614" w:val="left" w:leader="none"/>
        </w:tabs>
        <w:spacing w:line="240" w:lineRule="auto" w:before="11" w:after="0"/>
        <w:ind w:left="1614" w:right="0" w:hanging="359"/>
        <w:jc w:val="left"/>
        <w:rPr>
          <w:sz w:val="24"/>
        </w:rPr>
      </w:pPr>
      <w:r>
        <w:rPr>
          <w:spacing w:val="-1"/>
          <w:sz w:val="24"/>
        </w:rPr>
        <w:t>泡沫箱盖住盖子，封口。泡沫箱外面最好再套一个纸盒，避免运输损坏。</w:t>
      </w:r>
    </w:p>
    <w:p>
      <w:pPr>
        <w:pStyle w:val="ListParagraph"/>
        <w:spacing w:after="0" w:line="240" w:lineRule="auto"/>
        <w:jc w:val="left"/>
        <w:rPr>
          <w:sz w:val="24"/>
        </w:rPr>
        <w:sectPr>
          <w:headerReference w:type="default" r:id="rId5"/>
          <w:type w:val="continuous"/>
          <w:pgSz w:w="11920" w:h="16850"/>
          <w:pgMar w:header="0" w:footer="0" w:top="980" w:bottom="280" w:left="425" w:right="1133"/>
          <w:pgNumType w:start="1"/>
        </w:sectPr>
      </w:pPr>
    </w:p>
    <w:p>
      <w:pPr>
        <w:pStyle w:val="BodyText"/>
        <w:spacing w:before="96"/>
        <w:ind w:left="0"/>
      </w:pPr>
    </w:p>
    <w:p>
      <w:pPr>
        <w:pStyle w:val="BodyText"/>
      </w:pPr>
      <w:r>
        <w:rPr/>
        <mc:AlternateContent>
          <mc:Choice Requires="wps">
            <w:drawing>
              <wp:anchor distT="0" distB="0" distL="0" distR="0" allowOverlap="1" layoutInCell="1" locked="0" behindDoc="0" simplePos="0" relativeHeight="15731200">
                <wp:simplePos x="0" y="0"/>
                <wp:positionH relativeFrom="page">
                  <wp:posOffset>2094229</wp:posOffset>
                </wp:positionH>
                <wp:positionV relativeFrom="paragraph">
                  <wp:posOffset>1965261</wp:posOffset>
                </wp:positionV>
                <wp:extent cx="1654810" cy="132969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654810" cy="1329690"/>
                          <a:chExt cx="1654810" cy="1329690"/>
                        </a:xfrm>
                      </wpg:grpSpPr>
                      <pic:pic>
                        <pic:nvPicPr>
                          <pic:cNvPr id="7" name="Image 7"/>
                          <pic:cNvPicPr/>
                        </pic:nvPicPr>
                        <pic:blipFill>
                          <a:blip r:embed="rId7" cstate="print"/>
                          <a:stretch>
                            <a:fillRect/>
                          </a:stretch>
                        </pic:blipFill>
                        <pic:spPr>
                          <a:xfrm>
                            <a:off x="0" y="0"/>
                            <a:ext cx="1654810" cy="1329690"/>
                          </a:xfrm>
                          <a:prstGeom prst="rect">
                            <a:avLst/>
                          </a:prstGeom>
                        </pic:spPr>
                      </pic:pic>
                      <wps:wsp>
                        <wps:cNvPr id="8" name="Textbox 8"/>
                        <wps:cNvSpPr txBox="1"/>
                        <wps:spPr>
                          <a:xfrm>
                            <a:off x="68960" y="126872"/>
                            <a:ext cx="128905" cy="228600"/>
                          </a:xfrm>
                          <a:prstGeom prst="rect">
                            <a:avLst/>
                          </a:prstGeom>
                        </wps:spPr>
                        <wps:txbx>
                          <w:txbxContent>
                            <w:p>
                              <w:pPr>
                                <w:spacing w:line="360" w:lineRule="exact" w:before="0"/>
                                <w:ind w:left="0" w:right="0" w:firstLine="0"/>
                                <w:jc w:val="left"/>
                                <w:rPr>
                                  <w:rFonts w:ascii="Calibri"/>
                                  <w:sz w:val="36"/>
                                </w:rPr>
                              </w:pPr>
                              <w:r>
                                <w:rPr>
                                  <w:rFonts w:ascii="Calibri"/>
                                  <w:color w:val="F89446"/>
                                  <w:spacing w:val="-10"/>
                                  <w:sz w:val="36"/>
                                </w:rPr>
                                <w:t>3</w:t>
                              </w:r>
                            </w:p>
                          </w:txbxContent>
                        </wps:txbx>
                        <wps:bodyPr wrap="square" lIns="0" tIns="0" rIns="0" bIns="0" rtlCol="0">
                          <a:noAutofit/>
                        </wps:bodyPr>
                      </wps:wsp>
                    </wpg:wgp>
                  </a:graphicData>
                </a:graphic>
              </wp:anchor>
            </w:drawing>
          </mc:Choice>
          <mc:Fallback>
            <w:pict>
              <v:group style="position:absolute;margin-left:164.899994pt;margin-top:154.744995pt;width:130.3pt;height:104.7pt;mso-position-horizontal-relative:page;mso-position-vertical-relative:paragraph;z-index:15731200" id="docshapegroup4" coordorigin="3298,3095" coordsize="2606,2094">
                <v:shape style="position:absolute;left:3298;top:3094;width:2606;height:2094" type="#_x0000_t75" id="docshape5" stroked="false">
                  <v:imagedata r:id="rId7" o:title=""/>
                </v:shape>
                <v:shapetype id="_x0000_t202" o:spt="202" coordsize="21600,21600" path="m,l,21600r21600,l21600,xe">
                  <v:stroke joinstyle="miter"/>
                  <v:path gradientshapeok="t" o:connecttype="rect"/>
                </v:shapetype>
                <v:shape style="position:absolute;left:3406;top:3294;width:203;height:360" type="#_x0000_t202" id="docshape6" filled="false" stroked="false">
                  <v:textbox inset="0,0,0,0">
                    <w:txbxContent>
                      <w:p>
                        <w:pPr>
                          <w:spacing w:line="360" w:lineRule="exact" w:before="0"/>
                          <w:ind w:left="0" w:right="0" w:firstLine="0"/>
                          <w:jc w:val="left"/>
                          <w:rPr>
                            <w:rFonts w:ascii="Calibri"/>
                            <w:sz w:val="36"/>
                          </w:rPr>
                        </w:pPr>
                        <w:r>
                          <w:rPr>
                            <w:rFonts w:ascii="Calibri"/>
                            <w:color w:val="F89446"/>
                            <w:spacing w:val="-10"/>
                            <w:sz w:val="36"/>
                          </w:rPr>
                          <w:t>3</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3811270</wp:posOffset>
                </wp:positionH>
                <wp:positionV relativeFrom="paragraph">
                  <wp:posOffset>1982406</wp:posOffset>
                </wp:positionV>
                <wp:extent cx="1652270" cy="27368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652270" cy="2736850"/>
                          <a:chExt cx="1652270" cy="2736850"/>
                        </a:xfrm>
                      </wpg:grpSpPr>
                      <pic:pic>
                        <pic:nvPicPr>
                          <pic:cNvPr id="10" name="Image 10"/>
                          <pic:cNvPicPr/>
                        </pic:nvPicPr>
                        <pic:blipFill>
                          <a:blip r:embed="rId8" cstate="print"/>
                          <a:stretch>
                            <a:fillRect/>
                          </a:stretch>
                        </pic:blipFill>
                        <pic:spPr>
                          <a:xfrm>
                            <a:off x="0" y="0"/>
                            <a:ext cx="1644650" cy="1329690"/>
                          </a:xfrm>
                          <a:prstGeom prst="rect">
                            <a:avLst/>
                          </a:prstGeom>
                        </pic:spPr>
                      </pic:pic>
                      <pic:pic>
                        <pic:nvPicPr>
                          <pic:cNvPr id="11" name="Image 11"/>
                          <pic:cNvPicPr/>
                        </pic:nvPicPr>
                        <pic:blipFill>
                          <a:blip r:embed="rId9" cstate="print"/>
                          <a:stretch>
                            <a:fillRect/>
                          </a:stretch>
                        </pic:blipFill>
                        <pic:spPr>
                          <a:xfrm>
                            <a:off x="7620" y="1373505"/>
                            <a:ext cx="1644650" cy="1363344"/>
                          </a:xfrm>
                          <a:prstGeom prst="rect">
                            <a:avLst/>
                          </a:prstGeom>
                        </pic:spPr>
                      </pic:pic>
                      <wps:wsp>
                        <wps:cNvPr id="12" name="Textbox 12"/>
                        <wps:cNvSpPr txBox="1"/>
                        <wps:spPr>
                          <a:xfrm>
                            <a:off x="83439" y="77723"/>
                            <a:ext cx="128905" cy="228600"/>
                          </a:xfrm>
                          <a:prstGeom prst="rect">
                            <a:avLst/>
                          </a:prstGeom>
                        </wps:spPr>
                        <wps:txbx>
                          <w:txbxContent>
                            <w:p>
                              <w:pPr>
                                <w:spacing w:line="360" w:lineRule="exact" w:before="0"/>
                                <w:ind w:left="0" w:right="0" w:firstLine="0"/>
                                <w:jc w:val="left"/>
                                <w:rPr>
                                  <w:rFonts w:ascii="Calibri"/>
                                  <w:sz w:val="36"/>
                                </w:rPr>
                              </w:pPr>
                              <w:r>
                                <w:rPr>
                                  <w:rFonts w:ascii="Calibri"/>
                                  <w:color w:val="F89446"/>
                                  <w:spacing w:val="-10"/>
                                  <w:sz w:val="36"/>
                                </w:rPr>
                                <w:t>4</w:t>
                              </w:r>
                            </w:p>
                          </w:txbxContent>
                        </wps:txbx>
                        <wps:bodyPr wrap="square" lIns="0" tIns="0" rIns="0" bIns="0" rtlCol="0">
                          <a:noAutofit/>
                        </wps:bodyPr>
                      </wps:wsp>
                      <wps:wsp>
                        <wps:cNvPr id="13" name="Textbox 13"/>
                        <wps:cNvSpPr txBox="1"/>
                        <wps:spPr>
                          <a:xfrm>
                            <a:off x="60578" y="1382267"/>
                            <a:ext cx="128905" cy="228600"/>
                          </a:xfrm>
                          <a:prstGeom prst="rect">
                            <a:avLst/>
                          </a:prstGeom>
                        </wps:spPr>
                        <wps:txbx>
                          <w:txbxContent>
                            <w:p>
                              <w:pPr>
                                <w:spacing w:line="360" w:lineRule="exact" w:before="0"/>
                                <w:ind w:left="0" w:right="0" w:firstLine="0"/>
                                <w:jc w:val="left"/>
                                <w:rPr>
                                  <w:rFonts w:ascii="Calibri"/>
                                  <w:sz w:val="36"/>
                                </w:rPr>
                              </w:pPr>
                              <w:r>
                                <w:rPr>
                                  <w:rFonts w:ascii="Calibri"/>
                                  <w:color w:val="F89446"/>
                                  <w:spacing w:val="-10"/>
                                  <w:sz w:val="36"/>
                                </w:rPr>
                                <w:t>6</w:t>
                              </w:r>
                            </w:p>
                          </w:txbxContent>
                        </wps:txbx>
                        <wps:bodyPr wrap="square" lIns="0" tIns="0" rIns="0" bIns="0" rtlCol="0">
                          <a:noAutofit/>
                        </wps:bodyPr>
                      </wps:wsp>
                    </wpg:wgp>
                  </a:graphicData>
                </a:graphic>
              </wp:anchor>
            </w:drawing>
          </mc:Choice>
          <mc:Fallback>
            <w:pict>
              <v:group style="position:absolute;margin-left:300.100006pt;margin-top:156.095001pt;width:130.1pt;height:215.5pt;mso-position-horizontal-relative:page;mso-position-vertical-relative:paragraph;z-index:15731712" id="docshapegroup7" coordorigin="6002,3122" coordsize="2602,4310">
                <v:shape style="position:absolute;left:6002;top:3121;width:2590;height:2094" type="#_x0000_t75" id="docshape8" stroked="false">
                  <v:imagedata r:id="rId8" o:title=""/>
                </v:shape>
                <v:shape style="position:absolute;left:6014;top:5284;width:2590;height:2147" type="#_x0000_t75" id="docshape9" stroked="false">
                  <v:imagedata r:id="rId9" o:title=""/>
                </v:shape>
                <v:shape style="position:absolute;left:6133;top:3244;width:203;height:360" type="#_x0000_t202" id="docshape10" filled="false" stroked="false">
                  <v:textbox inset="0,0,0,0">
                    <w:txbxContent>
                      <w:p>
                        <w:pPr>
                          <w:spacing w:line="360" w:lineRule="exact" w:before="0"/>
                          <w:ind w:left="0" w:right="0" w:firstLine="0"/>
                          <w:jc w:val="left"/>
                          <w:rPr>
                            <w:rFonts w:ascii="Calibri"/>
                            <w:sz w:val="36"/>
                          </w:rPr>
                        </w:pPr>
                        <w:r>
                          <w:rPr>
                            <w:rFonts w:ascii="Calibri"/>
                            <w:color w:val="F89446"/>
                            <w:spacing w:val="-10"/>
                            <w:sz w:val="36"/>
                          </w:rPr>
                          <w:t>4</w:t>
                        </w:r>
                      </w:p>
                    </w:txbxContent>
                  </v:textbox>
                  <w10:wrap type="none"/>
                </v:shape>
                <v:shape style="position:absolute;left:6097;top:5298;width:203;height:360" type="#_x0000_t202" id="docshape11" filled="false" stroked="false">
                  <v:textbox inset="0,0,0,0">
                    <w:txbxContent>
                      <w:p>
                        <w:pPr>
                          <w:spacing w:line="360" w:lineRule="exact" w:before="0"/>
                          <w:ind w:left="0" w:right="0" w:firstLine="0"/>
                          <w:jc w:val="left"/>
                          <w:rPr>
                            <w:rFonts w:ascii="Calibri"/>
                            <w:sz w:val="36"/>
                          </w:rPr>
                        </w:pPr>
                        <w:r>
                          <w:rPr>
                            <w:rFonts w:ascii="Calibri"/>
                            <w:color w:val="F89446"/>
                            <w:spacing w:val="-10"/>
                            <w:sz w:val="36"/>
                          </w:rPr>
                          <w:t>6</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2094229</wp:posOffset>
                </wp:positionH>
                <wp:positionV relativeFrom="paragraph">
                  <wp:posOffset>3344481</wp:posOffset>
                </wp:positionV>
                <wp:extent cx="1654810" cy="137477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654810" cy="1374775"/>
                          <a:chExt cx="1654810" cy="1374775"/>
                        </a:xfrm>
                      </wpg:grpSpPr>
                      <pic:pic>
                        <pic:nvPicPr>
                          <pic:cNvPr id="15" name="Image 15"/>
                          <pic:cNvPicPr/>
                        </pic:nvPicPr>
                        <pic:blipFill>
                          <a:blip r:embed="rId10" cstate="print"/>
                          <a:stretch>
                            <a:fillRect/>
                          </a:stretch>
                        </pic:blipFill>
                        <pic:spPr>
                          <a:xfrm>
                            <a:off x="0" y="0"/>
                            <a:ext cx="1654810" cy="1374775"/>
                          </a:xfrm>
                          <a:prstGeom prst="rect">
                            <a:avLst/>
                          </a:prstGeom>
                        </pic:spPr>
                      </pic:pic>
                      <wps:wsp>
                        <wps:cNvPr id="16" name="Textbox 16"/>
                        <wps:cNvSpPr txBox="1"/>
                        <wps:spPr>
                          <a:xfrm>
                            <a:off x="30861" y="46101"/>
                            <a:ext cx="128905" cy="228600"/>
                          </a:xfrm>
                          <a:prstGeom prst="rect">
                            <a:avLst/>
                          </a:prstGeom>
                        </wps:spPr>
                        <wps:txbx>
                          <w:txbxContent>
                            <w:p>
                              <w:pPr>
                                <w:spacing w:line="360" w:lineRule="exact" w:before="0"/>
                                <w:ind w:left="0" w:right="0" w:firstLine="0"/>
                                <w:jc w:val="left"/>
                                <w:rPr>
                                  <w:rFonts w:ascii="Calibri"/>
                                  <w:sz w:val="36"/>
                                </w:rPr>
                              </w:pPr>
                              <w:r>
                                <w:rPr>
                                  <w:rFonts w:ascii="Calibri"/>
                                  <w:color w:val="F89446"/>
                                  <w:spacing w:val="-10"/>
                                  <w:sz w:val="36"/>
                                </w:rPr>
                                <w:t>5</w:t>
                              </w:r>
                            </w:p>
                          </w:txbxContent>
                        </wps:txbx>
                        <wps:bodyPr wrap="square" lIns="0" tIns="0" rIns="0" bIns="0" rtlCol="0">
                          <a:noAutofit/>
                        </wps:bodyPr>
                      </wps:wsp>
                    </wpg:wgp>
                  </a:graphicData>
                </a:graphic>
              </wp:anchor>
            </w:drawing>
          </mc:Choice>
          <mc:Fallback>
            <w:pict>
              <v:group style="position:absolute;margin-left:164.899994pt;margin-top:263.345001pt;width:130.3pt;height:108.25pt;mso-position-horizontal-relative:page;mso-position-vertical-relative:paragraph;z-index:15732224" id="docshapegroup12" coordorigin="3298,5267" coordsize="2606,2165">
                <v:shape style="position:absolute;left:3298;top:5266;width:2606;height:2165" type="#_x0000_t75" id="docshape13" stroked="false">
                  <v:imagedata r:id="rId10" o:title=""/>
                </v:shape>
                <v:shape style="position:absolute;left:3346;top:5339;width:203;height:360" type="#_x0000_t202" id="docshape14" filled="false" stroked="false">
                  <v:textbox inset="0,0,0,0">
                    <w:txbxContent>
                      <w:p>
                        <w:pPr>
                          <w:spacing w:line="360" w:lineRule="exact" w:before="0"/>
                          <w:ind w:left="0" w:right="0" w:firstLine="0"/>
                          <w:jc w:val="left"/>
                          <w:rPr>
                            <w:rFonts w:ascii="Calibri"/>
                            <w:sz w:val="36"/>
                          </w:rPr>
                        </w:pPr>
                        <w:r>
                          <w:rPr>
                            <w:rFonts w:ascii="Calibri"/>
                            <w:color w:val="F89446"/>
                            <w:spacing w:val="-10"/>
                            <w:sz w:val="36"/>
                          </w:rPr>
                          <w:t>5</w:t>
                        </w:r>
                      </w:p>
                    </w:txbxContent>
                  </v:textbox>
                  <w10:wrap type="none"/>
                </v:shape>
                <w10:wrap type="none"/>
              </v:group>
            </w:pict>
          </mc:Fallback>
        </mc:AlternateContent>
      </w:r>
      <w:r>
        <w:rPr>
          <w:spacing w:val="-1"/>
        </w:rPr>
        <w:t>以下图片是样本包装操作步骤，供参考：</w:t>
      </w:r>
    </w:p>
    <w:p>
      <w:pPr>
        <w:pStyle w:val="BodyText"/>
        <w:ind w:left="0"/>
        <w:rPr>
          <w:sz w:val="20"/>
        </w:rPr>
      </w:pPr>
    </w:p>
    <w:p>
      <w:pPr>
        <w:pStyle w:val="BodyText"/>
        <w:spacing w:before="126"/>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2110739</wp:posOffset>
                </wp:positionH>
                <wp:positionV relativeFrom="paragraph">
                  <wp:posOffset>258032</wp:posOffset>
                </wp:positionV>
                <wp:extent cx="1623060" cy="1298575"/>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1623060" cy="1298575"/>
                          <a:chExt cx="1623060" cy="1298575"/>
                        </a:xfrm>
                      </wpg:grpSpPr>
                      <pic:pic>
                        <pic:nvPicPr>
                          <pic:cNvPr id="18" name="Image 18"/>
                          <pic:cNvPicPr/>
                        </pic:nvPicPr>
                        <pic:blipFill>
                          <a:blip r:embed="rId11" cstate="print"/>
                          <a:stretch>
                            <a:fillRect/>
                          </a:stretch>
                        </pic:blipFill>
                        <pic:spPr>
                          <a:xfrm>
                            <a:off x="0" y="0"/>
                            <a:ext cx="1623060" cy="1298575"/>
                          </a:xfrm>
                          <a:prstGeom prst="rect">
                            <a:avLst/>
                          </a:prstGeom>
                        </pic:spPr>
                      </pic:pic>
                      <wps:wsp>
                        <wps:cNvPr id="19" name="Textbox 19"/>
                        <wps:cNvSpPr txBox="1"/>
                        <wps:spPr>
                          <a:xfrm>
                            <a:off x="61594" y="43180"/>
                            <a:ext cx="128905" cy="228600"/>
                          </a:xfrm>
                          <a:prstGeom prst="rect">
                            <a:avLst/>
                          </a:prstGeom>
                        </wps:spPr>
                        <wps:txbx>
                          <w:txbxContent>
                            <w:p>
                              <w:pPr>
                                <w:spacing w:line="360" w:lineRule="exact" w:before="0"/>
                                <w:ind w:left="0" w:right="0" w:firstLine="0"/>
                                <w:jc w:val="left"/>
                                <w:rPr>
                                  <w:rFonts w:ascii="Calibri"/>
                                  <w:sz w:val="36"/>
                                </w:rPr>
                              </w:pPr>
                              <w:r>
                                <w:rPr>
                                  <w:rFonts w:ascii="Calibri"/>
                                  <w:color w:val="F89446"/>
                                  <w:spacing w:val="-10"/>
                                  <w:sz w:val="36"/>
                                </w:rPr>
                                <w:t>1</w:t>
                              </w:r>
                            </w:p>
                          </w:txbxContent>
                        </wps:txbx>
                        <wps:bodyPr wrap="square" lIns="0" tIns="0" rIns="0" bIns="0" rtlCol="0">
                          <a:noAutofit/>
                        </wps:bodyPr>
                      </wps:wsp>
                    </wpg:wgp>
                  </a:graphicData>
                </a:graphic>
              </wp:anchor>
            </w:drawing>
          </mc:Choice>
          <mc:Fallback>
            <w:pict>
              <v:group style="position:absolute;margin-left:166.199997pt;margin-top:20.317499pt;width:127.8pt;height:102.25pt;mso-position-horizontal-relative:page;mso-position-vertical-relative:paragraph;z-index:-15728128;mso-wrap-distance-left:0;mso-wrap-distance-right:0" id="docshapegroup15" coordorigin="3324,406" coordsize="2556,2045">
                <v:shape style="position:absolute;left:3324;top:406;width:2556;height:2045" type="#_x0000_t75" id="docshape16" stroked="false">
                  <v:imagedata r:id="rId11" o:title=""/>
                </v:shape>
                <v:shape style="position:absolute;left:3421;top:474;width:203;height:360" type="#_x0000_t202" id="docshape17" filled="false" stroked="false">
                  <v:textbox inset="0,0,0,0">
                    <w:txbxContent>
                      <w:p>
                        <w:pPr>
                          <w:spacing w:line="360" w:lineRule="exact" w:before="0"/>
                          <w:ind w:left="0" w:right="0" w:firstLine="0"/>
                          <w:jc w:val="left"/>
                          <w:rPr>
                            <w:rFonts w:ascii="Calibri"/>
                            <w:sz w:val="36"/>
                          </w:rPr>
                        </w:pPr>
                        <w:r>
                          <w:rPr>
                            <w:rFonts w:ascii="Calibri"/>
                            <w:color w:val="F89446"/>
                            <w:spacing w:val="-10"/>
                            <w:sz w:val="36"/>
                          </w:rPr>
                          <w:t>1</w:t>
                        </w:r>
                      </w:p>
                    </w:txbxContent>
                  </v:textbox>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3790315</wp:posOffset>
                </wp:positionH>
                <wp:positionV relativeFrom="paragraph">
                  <wp:posOffset>259937</wp:posOffset>
                </wp:positionV>
                <wp:extent cx="1623060" cy="1296670"/>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1623060" cy="1296670"/>
                          <a:chExt cx="1623060" cy="1296670"/>
                        </a:xfrm>
                      </wpg:grpSpPr>
                      <pic:pic>
                        <pic:nvPicPr>
                          <pic:cNvPr id="21" name="Image 21"/>
                          <pic:cNvPicPr/>
                        </pic:nvPicPr>
                        <pic:blipFill>
                          <a:blip r:embed="rId12" cstate="print"/>
                          <a:stretch>
                            <a:fillRect/>
                          </a:stretch>
                        </pic:blipFill>
                        <pic:spPr>
                          <a:xfrm>
                            <a:off x="0" y="0"/>
                            <a:ext cx="1623060" cy="1296670"/>
                          </a:xfrm>
                          <a:prstGeom prst="rect">
                            <a:avLst/>
                          </a:prstGeom>
                        </pic:spPr>
                      </pic:pic>
                      <wps:wsp>
                        <wps:cNvPr id="22" name="Textbox 22"/>
                        <wps:cNvSpPr txBox="1"/>
                        <wps:spPr>
                          <a:xfrm>
                            <a:off x="72389" y="61086"/>
                            <a:ext cx="128905" cy="228600"/>
                          </a:xfrm>
                          <a:prstGeom prst="rect">
                            <a:avLst/>
                          </a:prstGeom>
                        </wps:spPr>
                        <wps:txbx>
                          <w:txbxContent>
                            <w:p>
                              <w:pPr>
                                <w:spacing w:line="360" w:lineRule="exact" w:before="0"/>
                                <w:ind w:left="0" w:right="0" w:firstLine="0"/>
                                <w:jc w:val="left"/>
                                <w:rPr>
                                  <w:rFonts w:ascii="Calibri"/>
                                  <w:sz w:val="36"/>
                                </w:rPr>
                              </w:pPr>
                              <w:r>
                                <w:rPr>
                                  <w:rFonts w:ascii="Calibri"/>
                                  <w:color w:val="F89446"/>
                                  <w:spacing w:val="-10"/>
                                  <w:sz w:val="36"/>
                                </w:rPr>
                                <w:t>2</w:t>
                              </w:r>
                            </w:p>
                          </w:txbxContent>
                        </wps:txbx>
                        <wps:bodyPr wrap="square" lIns="0" tIns="0" rIns="0" bIns="0" rtlCol="0">
                          <a:noAutofit/>
                        </wps:bodyPr>
                      </wps:wsp>
                    </wpg:wgp>
                  </a:graphicData>
                </a:graphic>
              </wp:anchor>
            </w:drawing>
          </mc:Choice>
          <mc:Fallback>
            <w:pict>
              <v:group style="position:absolute;margin-left:298.450012pt;margin-top:20.467501pt;width:127.8pt;height:102.1pt;mso-position-horizontal-relative:page;mso-position-vertical-relative:paragraph;z-index:-15727616;mso-wrap-distance-left:0;mso-wrap-distance-right:0" id="docshapegroup18" coordorigin="5969,409" coordsize="2556,2042">
                <v:shape style="position:absolute;left:5969;top:409;width:2556;height:2042" type="#_x0000_t75" id="docshape19" stroked="false">
                  <v:imagedata r:id="rId12" o:title=""/>
                </v:shape>
                <v:shape style="position:absolute;left:6083;top:505;width:203;height:360" type="#_x0000_t202" id="docshape20" filled="false" stroked="false">
                  <v:textbox inset="0,0,0,0">
                    <w:txbxContent>
                      <w:p>
                        <w:pPr>
                          <w:spacing w:line="360" w:lineRule="exact" w:before="0"/>
                          <w:ind w:left="0" w:right="0" w:firstLine="0"/>
                          <w:jc w:val="left"/>
                          <w:rPr>
                            <w:rFonts w:ascii="Calibri"/>
                            <w:sz w:val="36"/>
                          </w:rPr>
                        </w:pPr>
                        <w:r>
                          <w:rPr>
                            <w:rFonts w:ascii="Calibri"/>
                            <w:color w:val="F89446"/>
                            <w:spacing w:val="-10"/>
                            <w:sz w:val="36"/>
                          </w:rPr>
                          <w:t>2</w:t>
                        </w:r>
                      </w:p>
                    </w:txbxContent>
                  </v:textbox>
                  <w10:wrap type="none"/>
                </v:shape>
                <w10:wrap type="topAndBottom"/>
              </v:group>
            </w:pict>
          </mc:Fallback>
        </mc:AlternateConten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09"/>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2094229</wp:posOffset>
                </wp:positionH>
                <wp:positionV relativeFrom="paragraph">
                  <wp:posOffset>258825</wp:posOffset>
                </wp:positionV>
                <wp:extent cx="1654810" cy="1363345"/>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1654810" cy="1363345"/>
                          <a:chExt cx="1654810" cy="1363345"/>
                        </a:xfrm>
                      </wpg:grpSpPr>
                      <pic:pic>
                        <pic:nvPicPr>
                          <pic:cNvPr id="24" name="Image 24"/>
                          <pic:cNvPicPr/>
                        </pic:nvPicPr>
                        <pic:blipFill>
                          <a:blip r:embed="rId13" cstate="print"/>
                          <a:stretch>
                            <a:fillRect/>
                          </a:stretch>
                        </pic:blipFill>
                        <pic:spPr>
                          <a:xfrm>
                            <a:off x="0" y="0"/>
                            <a:ext cx="1654810" cy="1363344"/>
                          </a:xfrm>
                          <a:prstGeom prst="rect">
                            <a:avLst/>
                          </a:prstGeom>
                        </pic:spPr>
                      </pic:pic>
                      <wps:wsp>
                        <wps:cNvPr id="25" name="Textbox 25"/>
                        <wps:cNvSpPr txBox="1"/>
                        <wps:spPr>
                          <a:xfrm>
                            <a:off x="21717" y="29717"/>
                            <a:ext cx="128905" cy="228600"/>
                          </a:xfrm>
                          <a:prstGeom prst="rect">
                            <a:avLst/>
                          </a:prstGeom>
                        </wps:spPr>
                        <wps:txbx>
                          <w:txbxContent>
                            <w:p>
                              <w:pPr>
                                <w:spacing w:line="360" w:lineRule="exact" w:before="0"/>
                                <w:ind w:left="0" w:right="0" w:firstLine="0"/>
                                <w:jc w:val="left"/>
                                <w:rPr>
                                  <w:rFonts w:ascii="Calibri"/>
                                  <w:sz w:val="36"/>
                                </w:rPr>
                              </w:pPr>
                              <w:r>
                                <w:rPr>
                                  <w:rFonts w:ascii="Calibri"/>
                                  <w:color w:val="F89446"/>
                                  <w:spacing w:val="-10"/>
                                  <w:sz w:val="36"/>
                                </w:rPr>
                                <w:t>7</w:t>
                              </w:r>
                            </w:p>
                          </w:txbxContent>
                        </wps:txbx>
                        <wps:bodyPr wrap="square" lIns="0" tIns="0" rIns="0" bIns="0" rtlCol="0">
                          <a:noAutofit/>
                        </wps:bodyPr>
                      </wps:wsp>
                    </wpg:wgp>
                  </a:graphicData>
                </a:graphic>
              </wp:anchor>
            </w:drawing>
          </mc:Choice>
          <mc:Fallback>
            <w:pict>
              <v:group style="position:absolute;margin-left:164.899994pt;margin-top:20.379999pt;width:130.3pt;height:107.35pt;mso-position-horizontal-relative:page;mso-position-vertical-relative:paragraph;z-index:-15727104;mso-wrap-distance-left:0;mso-wrap-distance-right:0" id="docshapegroup21" coordorigin="3298,408" coordsize="2606,2147">
                <v:shape style="position:absolute;left:3298;top:407;width:2606;height:2147" type="#_x0000_t75" id="docshape22" stroked="false">
                  <v:imagedata r:id="rId13" o:title=""/>
                </v:shape>
                <v:shape style="position:absolute;left:3332;top:454;width:203;height:360" type="#_x0000_t202" id="docshape23" filled="false" stroked="false">
                  <v:textbox inset="0,0,0,0">
                    <w:txbxContent>
                      <w:p>
                        <w:pPr>
                          <w:spacing w:line="360" w:lineRule="exact" w:before="0"/>
                          <w:ind w:left="0" w:right="0" w:firstLine="0"/>
                          <w:jc w:val="left"/>
                          <w:rPr>
                            <w:rFonts w:ascii="Calibri"/>
                            <w:sz w:val="36"/>
                          </w:rPr>
                        </w:pPr>
                        <w:r>
                          <w:rPr>
                            <w:rFonts w:ascii="Calibri"/>
                            <w:color w:val="F89446"/>
                            <w:spacing w:val="-10"/>
                            <w:sz w:val="36"/>
                          </w:rPr>
                          <w:t>7</w:t>
                        </w:r>
                      </w:p>
                    </w:txbxContent>
                  </v:textbox>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3835400</wp:posOffset>
                </wp:positionH>
                <wp:positionV relativeFrom="paragraph">
                  <wp:posOffset>247395</wp:posOffset>
                </wp:positionV>
                <wp:extent cx="1620520" cy="1374775"/>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1620520" cy="1374775"/>
                          <a:chExt cx="1620520" cy="1374775"/>
                        </a:xfrm>
                      </wpg:grpSpPr>
                      <pic:pic>
                        <pic:nvPicPr>
                          <pic:cNvPr id="27" name="Image 27"/>
                          <pic:cNvPicPr/>
                        </pic:nvPicPr>
                        <pic:blipFill>
                          <a:blip r:embed="rId14" cstate="print"/>
                          <a:stretch>
                            <a:fillRect/>
                          </a:stretch>
                        </pic:blipFill>
                        <pic:spPr>
                          <a:xfrm>
                            <a:off x="0" y="0"/>
                            <a:ext cx="1620520" cy="1374775"/>
                          </a:xfrm>
                          <a:prstGeom prst="rect">
                            <a:avLst/>
                          </a:prstGeom>
                        </pic:spPr>
                      </pic:pic>
                      <wps:wsp>
                        <wps:cNvPr id="28" name="Textbox 28"/>
                        <wps:cNvSpPr txBox="1"/>
                        <wps:spPr>
                          <a:xfrm>
                            <a:off x="48640" y="41148"/>
                            <a:ext cx="128905" cy="228600"/>
                          </a:xfrm>
                          <a:prstGeom prst="rect">
                            <a:avLst/>
                          </a:prstGeom>
                        </wps:spPr>
                        <wps:txbx>
                          <w:txbxContent>
                            <w:p>
                              <w:pPr>
                                <w:spacing w:line="360" w:lineRule="exact" w:before="0"/>
                                <w:ind w:left="0" w:right="0" w:firstLine="0"/>
                                <w:jc w:val="left"/>
                                <w:rPr>
                                  <w:rFonts w:ascii="Calibri"/>
                                  <w:sz w:val="36"/>
                                </w:rPr>
                              </w:pPr>
                              <w:r>
                                <w:rPr>
                                  <w:rFonts w:ascii="Calibri"/>
                                  <w:color w:val="F89446"/>
                                  <w:spacing w:val="-10"/>
                                  <w:sz w:val="36"/>
                                </w:rPr>
                                <w:t>8</w:t>
                              </w:r>
                            </w:p>
                          </w:txbxContent>
                        </wps:txbx>
                        <wps:bodyPr wrap="square" lIns="0" tIns="0" rIns="0" bIns="0" rtlCol="0">
                          <a:noAutofit/>
                        </wps:bodyPr>
                      </wps:wsp>
                    </wpg:wgp>
                  </a:graphicData>
                </a:graphic>
              </wp:anchor>
            </w:drawing>
          </mc:Choice>
          <mc:Fallback>
            <w:pict>
              <v:group style="position:absolute;margin-left:302pt;margin-top:19.48pt;width:127.6pt;height:108.25pt;mso-position-horizontal-relative:page;mso-position-vertical-relative:paragraph;z-index:-15726592;mso-wrap-distance-left:0;mso-wrap-distance-right:0" id="docshapegroup24" coordorigin="6040,390" coordsize="2552,2165">
                <v:shape style="position:absolute;left:6040;top:389;width:2552;height:2165" type="#_x0000_t75" id="docshape25" stroked="false">
                  <v:imagedata r:id="rId14" o:title=""/>
                </v:shape>
                <v:shape style="position:absolute;left:6116;top:454;width:203;height:360" type="#_x0000_t202" id="docshape26" filled="false" stroked="false">
                  <v:textbox inset="0,0,0,0">
                    <w:txbxContent>
                      <w:p>
                        <w:pPr>
                          <w:spacing w:line="360" w:lineRule="exact" w:before="0"/>
                          <w:ind w:left="0" w:right="0" w:firstLine="0"/>
                          <w:jc w:val="left"/>
                          <w:rPr>
                            <w:rFonts w:ascii="Calibri"/>
                            <w:sz w:val="36"/>
                          </w:rPr>
                        </w:pPr>
                        <w:r>
                          <w:rPr>
                            <w:rFonts w:ascii="Calibri"/>
                            <w:color w:val="F89446"/>
                            <w:spacing w:val="-10"/>
                            <w:sz w:val="36"/>
                          </w:rPr>
                          <w:t>8</w:t>
                        </w:r>
                      </w:p>
                    </w:txbxContent>
                  </v:textbox>
                  <w10:wrap type="none"/>
                </v:shape>
                <w10:wrap type="topAndBottom"/>
              </v:group>
            </w:pict>
          </mc:Fallback>
        </mc:AlternateContent>
      </w:r>
    </w:p>
    <w:p>
      <w:pPr>
        <w:pStyle w:val="BodyText"/>
        <w:spacing w:before="272"/>
        <w:ind w:left="0"/>
      </w:pPr>
    </w:p>
    <w:p>
      <w:pPr>
        <w:pStyle w:val="BodyText"/>
      </w:pPr>
      <w:r>
        <w:rPr>
          <w:spacing w:val="9"/>
        </w:rPr>
        <w:t>二、</w:t>
      </w:r>
      <w:r>
        <w:rPr>
          <w:spacing w:val="40"/>
          <w:w w:val="150"/>
        </w:rPr>
        <w:t> </w:t>
      </w:r>
      <w:r>
        <w:rPr>
          <w:spacing w:val="11"/>
        </w:rPr>
        <w:t>新鲜血液样本</w:t>
      </w:r>
    </w:p>
    <w:p>
      <w:pPr>
        <w:pStyle w:val="BodyText"/>
        <w:spacing w:before="16"/>
        <w:ind w:left="0"/>
      </w:pPr>
    </w:p>
    <w:p>
      <w:pPr>
        <w:pStyle w:val="BodyText"/>
        <w:spacing w:line="242" w:lineRule="auto"/>
        <w:ind w:left="1975" w:right="574"/>
        <w:jc w:val="both"/>
      </w:pPr>
      <w:r>
        <w:rPr/>
        <w:t>血液样本需使用EDTA</w:t>
      </w:r>
      <w:r>
        <w:rPr>
          <w:spacing w:val="-3"/>
        </w:rPr>
        <w:t> 抗凝管，取</w:t>
      </w:r>
      <w:r>
        <w:rPr/>
        <w:t>≥4</w:t>
      </w:r>
      <w:r>
        <w:rPr>
          <w:spacing w:val="-10"/>
        </w:rPr>
        <w:t> </w:t>
      </w:r>
      <w:r>
        <w:rPr/>
        <w:t>mL</w:t>
      </w:r>
      <w:r>
        <w:rPr>
          <w:spacing w:val="-3"/>
        </w:rPr>
        <w:t> 样本量</w:t>
      </w:r>
      <w:r>
        <w:rPr/>
        <w:t>（建议至少2ml），采血后</w:t>
      </w:r>
      <w:r>
        <w:rPr>
          <w:spacing w:val="-2"/>
        </w:rPr>
        <w:t>立即轻柔颠倒混匀8-10次，防止凝血，并尽快置于4℃保存，于4~8℃在48</w:t>
      </w:r>
      <w:r>
        <w:rPr>
          <w:spacing w:val="-2"/>
        </w:rPr>
        <w:t>h内运输到实验室。</w:t>
      </w:r>
    </w:p>
    <w:p>
      <w:pPr>
        <w:pStyle w:val="BodyText"/>
        <w:spacing w:before="67"/>
        <w:ind w:left="0"/>
      </w:pPr>
    </w:p>
    <w:p>
      <w:pPr>
        <w:pStyle w:val="BodyText"/>
      </w:pPr>
      <w:r>
        <w:rPr/>
        <w:t>三、</w:t>
      </w:r>
      <w:r>
        <w:rPr>
          <w:spacing w:val="63"/>
          <w:w w:val="150"/>
        </w:rPr>
        <w:t> </w:t>
      </w:r>
      <w:r>
        <w:rPr>
          <w:spacing w:val="-2"/>
        </w:rPr>
        <w:t>新鲜细胞样本</w:t>
      </w:r>
    </w:p>
    <w:p>
      <w:pPr>
        <w:pStyle w:val="BodyText"/>
        <w:spacing w:before="119"/>
        <w:ind w:left="0"/>
      </w:pPr>
    </w:p>
    <w:p>
      <w:pPr>
        <w:pStyle w:val="ListParagraph"/>
        <w:numPr>
          <w:ilvl w:val="0"/>
          <w:numId w:val="4"/>
        </w:numPr>
        <w:tabs>
          <w:tab w:pos="1615" w:val="left" w:leader="none"/>
        </w:tabs>
        <w:spacing w:line="242" w:lineRule="auto" w:before="0" w:after="0"/>
        <w:ind w:left="1615" w:right="514" w:hanging="360"/>
        <w:jc w:val="both"/>
        <w:rPr>
          <w:sz w:val="24"/>
        </w:rPr>
      </w:pPr>
      <w:r>
        <w:rPr>
          <w:spacing w:val="-2"/>
          <w:sz w:val="24"/>
        </w:rPr>
        <w:t>细胞量：建议不少于3×10</w:t>
      </w:r>
      <w:r>
        <w:rPr>
          <w:spacing w:val="-2"/>
          <w:position w:val="12"/>
          <w:sz w:val="12"/>
        </w:rPr>
        <w:t>5</w:t>
      </w:r>
      <w:r>
        <w:rPr>
          <w:spacing w:val="-2"/>
          <w:sz w:val="24"/>
        </w:rPr>
        <w:t>；细胞状态良好，杂质含量低，细胞活率建议90%</w:t>
      </w:r>
      <w:r>
        <w:rPr>
          <w:spacing w:val="-2"/>
          <w:sz w:val="24"/>
        </w:rPr>
        <w:t>以上，无污染；</w:t>
      </w:r>
    </w:p>
    <w:p>
      <w:pPr>
        <w:pStyle w:val="ListParagraph"/>
        <w:numPr>
          <w:ilvl w:val="0"/>
          <w:numId w:val="4"/>
        </w:numPr>
        <w:tabs>
          <w:tab w:pos="1614" w:val="left" w:leader="none"/>
        </w:tabs>
        <w:spacing w:line="240" w:lineRule="auto" w:before="59" w:after="0"/>
        <w:ind w:left="1614" w:right="0" w:hanging="359"/>
        <w:jc w:val="both"/>
        <w:rPr>
          <w:sz w:val="24"/>
        </w:rPr>
      </w:pPr>
      <w:r>
        <w:rPr>
          <w:spacing w:val="-1"/>
          <w:sz w:val="24"/>
        </w:rPr>
        <w:t>培养的细胞：细胞培养于培养瓶中，在运输前灌满培养基，室温运输。</w:t>
      </w:r>
    </w:p>
    <w:p>
      <w:pPr>
        <w:pStyle w:val="ListParagraph"/>
        <w:numPr>
          <w:ilvl w:val="0"/>
          <w:numId w:val="4"/>
        </w:numPr>
        <w:tabs>
          <w:tab w:pos="1615" w:val="left" w:leader="none"/>
        </w:tabs>
        <w:spacing w:line="242" w:lineRule="auto" w:before="59" w:after="0"/>
        <w:ind w:left="1615" w:right="574" w:hanging="360"/>
        <w:jc w:val="both"/>
        <w:rPr>
          <w:sz w:val="24"/>
        </w:rPr>
      </w:pPr>
      <w:r>
        <w:rPr>
          <w:spacing w:val="-2"/>
          <w:sz w:val="24"/>
        </w:rPr>
        <w:t>解离后细胞或者流式分选细胞：细胞用DPBS或培养基清洗离心成细胞沉淀后，</w:t>
      </w:r>
      <w:r>
        <w:rPr>
          <w:sz w:val="24"/>
        </w:rPr>
        <w:t>用保护液（10%FBS+90%1640</w:t>
      </w:r>
      <w:r>
        <w:rPr>
          <w:spacing w:val="-14"/>
          <w:sz w:val="24"/>
        </w:rPr>
        <w:t> </w:t>
      </w:r>
      <w:r>
        <w:rPr>
          <w:sz w:val="24"/>
        </w:rPr>
        <w:t>or</w:t>
      </w:r>
      <w:r>
        <w:rPr>
          <w:spacing w:val="-14"/>
          <w:sz w:val="24"/>
        </w:rPr>
        <w:t> </w:t>
      </w:r>
      <w:r>
        <w:rPr>
          <w:sz w:val="24"/>
        </w:rPr>
        <w:t>DMEM）重悬，插在碎冰上尽快送到实验室，建</w:t>
      </w:r>
      <w:r>
        <w:rPr>
          <w:spacing w:val="-2"/>
          <w:sz w:val="24"/>
        </w:rPr>
        <w:t>议不超过2h。</w:t>
      </w:r>
    </w:p>
    <w:p>
      <w:pPr>
        <w:pStyle w:val="ListParagraph"/>
        <w:spacing w:after="0" w:line="242" w:lineRule="auto"/>
        <w:jc w:val="both"/>
        <w:rPr>
          <w:sz w:val="24"/>
        </w:rPr>
        <w:sectPr>
          <w:headerReference w:type="default" r:id="rId6"/>
          <w:pgSz w:w="11920" w:h="16850"/>
          <w:pgMar w:header="0" w:footer="0" w:top="1100" w:bottom="280" w:left="425" w:right="1133"/>
        </w:sectPr>
      </w:pPr>
    </w:p>
    <w:p>
      <w:pPr>
        <w:pStyle w:val="BodyText"/>
        <w:ind w:left="0"/>
      </w:pPr>
    </w:p>
    <w:p>
      <w:pPr>
        <w:pStyle w:val="BodyText"/>
        <w:spacing w:before="100"/>
        <w:ind w:left="0"/>
      </w:pPr>
    </w:p>
    <w:p>
      <w:pPr>
        <w:pStyle w:val="BodyText"/>
      </w:pPr>
      <w:r>
        <w:rPr>
          <w:spacing w:val="9"/>
        </w:rPr>
        <w:t>四、</w:t>
      </w:r>
      <w:r>
        <w:rPr>
          <w:spacing w:val="40"/>
          <w:w w:val="150"/>
        </w:rPr>
        <w:t> </w:t>
      </w:r>
      <w:r>
        <w:rPr>
          <w:spacing w:val="16"/>
        </w:rPr>
        <w:t>组织样本冻存</w:t>
      </w:r>
      <w:r>
        <w:rPr>
          <w:spacing w:val="18"/>
        </w:rPr>
        <w:t>（</w:t>
      </w:r>
      <w:r>
        <w:rPr>
          <w:spacing w:val="16"/>
        </w:rPr>
        <w:t>抽核</w:t>
      </w:r>
      <w:r>
        <w:rPr>
          <w:spacing w:val="-10"/>
        </w:rPr>
        <w:t>）</w:t>
      </w:r>
    </w:p>
    <w:p>
      <w:pPr>
        <w:pStyle w:val="BodyText"/>
        <w:spacing w:before="14"/>
        <w:ind w:left="0"/>
      </w:pPr>
    </w:p>
    <w:p>
      <w:pPr>
        <w:pStyle w:val="ListParagraph"/>
        <w:numPr>
          <w:ilvl w:val="0"/>
          <w:numId w:val="5"/>
        </w:numPr>
        <w:tabs>
          <w:tab w:pos="1615" w:val="left" w:leader="none"/>
        </w:tabs>
        <w:spacing w:line="242" w:lineRule="auto" w:before="0" w:after="0"/>
        <w:ind w:left="1615" w:right="418" w:hanging="360"/>
        <w:jc w:val="both"/>
        <w:rPr>
          <w:sz w:val="24"/>
        </w:rPr>
      </w:pPr>
      <w:r>
        <w:rPr>
          <w:sz w:val="24"/>
        </w:rPr>
        <w:t>将离体组织用 PBS 清洗 3 遍，剪去坏死和多余的筋膜组织，用纱布以点蘸的方式轻轻吸去组织表面水分，称重约 200mg（黄豆大小）分装至 1.5mL 预冷的</w:t>
      </w:r>
      <w:r>
        <w:rPr>
          <w:spacing w:val="-2"/>
          <w:sz w:val="24"/>
        </w:rPr>
        <w:t>冻存管中（冻存管提前标注组织类型，样品名称和冻存时间）。每个样品建议分开准备两个备份，一个备份进行组织质检，一个备份进行细胞核分离。备份</w:t>
      </w:r>
      <w:r>
        <w:rPr>
          <w:sz w:val="24"/>
        </w:rPr>
        <w:t>可以较小约 60mg（绿豆大小）。</w:t>
      </w:r>
    </w:p>
    <w:p>
      <w:pPr>
        <w:pStyle w:val="ListParagraph"/>
        <w:numPr>
          <w:ilvl w:val="0"/>
          <w:numId w:val="5"/>
        </w:numPr>
        <w:tabs>
          <w:tab w:pos="1615" w:val="left" w:leader="none"/>
        </w:tabs>
        <w:spacing w:line="242" w:lineRule="auto" w:before="10" w:after="0"/>
        <w:ind w:left="1615" w:right="425" w:hanging="360"/>
        <w:jc w:val="left"/>
        <w:rPr>
          <w:sz w:val="24"/>
        </w:rPr>
      </w:pPr>
      <w:r>
        <w:rPr>
          <w:spacing w:val="-2"/>
          <w:sz w:val="24"/>
        </w:rPr>
        <w:t>迅速转至液氮中冻存组织，或迅速将管子插入粉末状的干冰中放置10min，后转至-80℃冰箱保存。</w:t>
      </w:r>
    </w:p>
    <w:p>
      <w:pPr>
        <w:pStyle w:val="ListParagraph"/>
        <w:numPr>
          <w:ilvl w:val="0"/>
          <w:numId w:val="5"/>
        </w:numPr>
        <w:tabs>
          <w:tab w:pos="1614" w:val="left" w:leader="none"/>
        </w:tabs>
        <w:spacing w:line="240" w:lineRule="auto" w:before="5" w:after="0"/>
        <w:ind w:left="1614" w:right="0" w:hanging="359"/>
        <w:jc w:val="left"/>
        <w:rPr>
          <w:sz w:val="24"/>
        </w:rPr>
      </w:pPr>
      <w:r>
        <w:rPr>
          <w:spacing w:val="-2"/>
          <w:sz w:val="24"/>
        </w:rPr>
        <w:t>干冰寄送。</w:t>
      </w:r>
    </w:p>
    <w:p>
      <w:pPr>
        <w:pStyle w:val="BodyText"/>
        <w:spacing w:before="19"/>
        <w:ind w:left="0"/>
      </w:pPr>
    </w:p>
    <w:p>
      <w:pPr>
        <w:pStyle w:val="BodyText"/>
      </w:pPr>
      <w:r>
        <w:rPr/>
        <w:t>五、</w:t>
      </w:r>
      <w:r>
        <w:rPr>
          <w:spacing w:val="59"/>
          <w:w w:val="150"/>
        </w:rPr>
        <w:t> </w:t>
      </w:r>
      <w:r>
        <w:rPr>
          <w:spacing w:val="11"/>
        </w:rPr>
        <w:t>细胞样本冻存</w:t>
      </w:r>
    </w:p>
    <w:p>
      <w:pPr>
        <w:pStyle w:val="BodyText"/>
        <w:spacing w:before="18"/>
        <w:ind w:left="0"/>
      </w:pPr>
    </w:p>
    <w:p>
      <w:pPr>
        <w:pStyle w:val="ListParagraph"/>
        <w:numPr>
          <w:ilvl w:val="0"/>
          <w:numId w:val="6"/>
        </w:numPr>
        <w:tabs>
          <w:tab w:pos="1615" w:val="left" w:leader="none"/>
        </w:tabs>
        <w:spacing w:line="240" w:lineRule="auto" w:before="1" w:after="0"/>
        <w:ind w:left="1615" w:right="454" w:hanging="360"/>
        <w:jc w:val="left"/>
        <w:rPr>
          <w:sz w:val="24"/>
        </w:rPr>
      </w:pPr>
      <w:r>
        <w:rPr>
          <w:sz w:val="24"/>
        </w:rPr>
        <w:t>在开始冷冻保存之前，先将细胞冷冻容器（如：程序降温盒）</w:t>
      </w:r>
      <w:r>
        <w:rPr>
          <w:spacing w:val="-3"/>
          <w:sz w:val="24"/>
        </w:rPr>
        <w:t>放在冰上或 </w:t>
      </w:r>
      <w:r>
        <w:rPr>
          <w:sz w:val="24"/>
        </w:rPr>
        <w:t>4</w:t>
      </w:r>
      <w:r>
        <w:rPr>
          <w:spacing w:val="-7"/>
          <w:sz w:val="24"/>
        </w:rPr>
        <w:t> 度</w:t>
      </w:r>
      <w:r>
        <w:rPr>
          <w:spacing w:val="-4"/>
          <w:sz w:val="24"/>
        </w:rPr>
        <w:t>预冷。</w:t>
      </w:r>
    </w:p>
    <w:p>
      <w:pPr>
        <w:pStyle w:val="ListParagraph"/>
        <w:numPr>
          <w:ilvl w:val="0"/>
          <w:numId w:val="6"/>
        </w:numPr>
        <w:tabs>
          <w:tab w:pos="1614" w:val="left" w:leader="none"/>
        </w:tabs>
        <w:spacing w:line="240" w:lineRule="auto" w:before="4" w:after="0"/>
        <w:ind w:left="1614" w:right="0" w:hanging="359"/>
        <w:jc w:val="left"/>
        <w:rPr>
          <w:sz w:val="24"/>
        </w:rPr>
      </w:pPr>
      <w:r>
        <w:rPr>
          <w:spacing w:val="-2"/>
          <w:sz w:val="24"/>
        </w:rPr>
        <w:t>将细胞放置冰上。</w:t>
      </w:r>
    </w:p>
    <w:p>
      <w:pPr>
        <w:pStyle w:val="ListParagraph"/>
        <w:numPr>
          <w:ilvl w:val="0"/>
          <w:numId w:val="6"/>
        </w:numPr>
        <w:tabs>
          <w:tab w:pos="1614" w:val="left" w:leader="none"/>
        </w:tabs>
        <w:spacing w:line="307" w:lineRule="exact" w:before="4" w:after="0"/>
        <w:ind w:left="1614" w:right="0" w:hanging="359"/>
        <w:jc w:val="left"/>
        <w:rPr>
          <w:sz w:val="24"/>
        </w:rPr>
      </w:pPr>
      <w:r>
        <w:rPr>
          <w:sz w:val="24"/>
        </w:rPr>
        <w:t>用移液器混合细胞，检测细胞活性和细胞量，每 2*10^6</w:t>
      </w:r>
      <w:r>
        <w:rPr>
          <w:spacing w:val="-2"/>
          <w:sz w:val="24"/>
        </w:rPr>
        <w:t> 个细胞分装一个</w:t>
      </w:r>
    </w:p>
    <w:p>
      <w:pPr>
        <w:pStyle w:val="BodyText"/>
        <w:ind w:left="1615"/>
      </w:pPr>
      <w:r>
        <w:rPr/>
        <w:t>1.5ml EP</w:t>
      </w:r>
      <w:r>
        <w:rPr>
          <w:spacing w:val="-4"/>
        </w:rPr>
        <w:t> 管。</w:t>
      </w:r>
    </w:p>
    <w:p>
      <w:pPr>
        <w:pStyle w:val="ListParagraph"/>
        <w:numPr>
          <w:ilvl w:val="0"/>
          <w:numId w:val="6"/>
        </w:numPr>
        <w:tabs>
          <w:tab w:pos="1614" w:val="left" w:leader="none"/>
        </w:tabs>
        <w:spacing w:line="240" w:lineRule="auto" w:before="5" w:after="0"/>
        <w:ind w:left="1614" w:right="0" w:hanging="359"/>
        <w:jc w:val="left"/>
        <w:rPr>
          <w:sz w:val="24"/>
        </w:rPr>
      </w:pPr>
      <w:r>
        <w:rPr>
          <w:sz w:val="24"/>
        </w:rPr>
        <w:t>300g，4℃，5min</w:t>
      </w:r>
      <w:r>
        <w:rPr>
          <w:spacing w:val="-3"/>
          <w:sz w:val="24"/>
        </w:rPr>
        <w:t> 离心。</w:t>
      </w:r>
    </w:p>
    <w:p>
      <w:pPr>
        <w:pStyle w:val="ListParagraph"/>
        <w:numPr>
          <w:ilvl w:val="0"/>
          <w:numId w:val="6"/>
        </w:numPr>
        <w:tabs>
          <w:tab w:pos="1614" w:val="left" w:leader="none"/>
        </w:tabs>
        <w:spacing w:line="240" w:lineRule="auto" w:before="4" w:after="0"/>
        <w:ind w:left="1614" w:right="0" w:hanging="359"/>
        <w:jc w:val="left"/>
        <w:rPr>
          <w:sz w:val="24"/>
        </w:rPr>
      </w:pPr>
      <w:r>
        <w:rPr>
          <w:sz w:val="24"/>
        </w:rPr>
        <w:t>去上清，加入 1ml</w:t>
      </w:r>
      <w:r>
        <w:rPr>
          <w:spacing w:val="-1"/>
          <w:sz w:val="24"/>
        </w:rPr>
        <w:t> 细胞冻存液重悬细胞。</w:t>
      </w:r>
    </w:p>
    <w:p>
      <w:pPr>
        <w:pStyle w:val="ListParagraph"/>
        <w:numPr>
          <w:ilvl w:val="0"/>
          <w:numId w:val="6"/>
        </w:numPr>
        <w:tabs>
          <w:tab w:pos="1615" w:val="left" w:leader="none"/>
        </w:tabs>
        <w:spacing w:line="240" w:lineRule="auto" w:before="5" w:after="0"/>
        <w:ind w:left="1615" w:right="574" w:hanging="360"/>
        <w:jc w:val="both"/>
        <w:rPr>
          <w:sz w:val="24"/>
        </w:rPr>
      </w:pPr>
      <w:r>
        <w:rPr>
          <w:sz w:val="24"/>
        </w:rPr>
        <w:t>将重悬后的细胞悬液转入冻存管，做好标记，放入冷冻容器转入-80℃</w:t>
      </w:r>
      <w:r>
        <w:rPr>
          <w:spacing w:val="-8"/>
          <w:sz w:val="24"/>
        </w:rPr>
        <w:t> 冰箱过</w:t>
      </w:r>
      <w:r>
        <w:rPr>
          <w:spacing w:val="-2"/>
          <w:sz w:val="24"/>
        </w:rPr>
        <w:t>夜，-80℃长期保存。</w:t>
      </w:r>
    </w:p>
    <w:p>
      <w:pPr>
        <w:pStyle w:val="ListParagraph"/>
        <w:numPr>
          <w:ilvl w:val="0"/>
          <w:numId w:val="6"/>
        </w:numPr>
        <w:tabs>
          <w:tab w:pos="1614" w:val="left" w:leader="none"/>
        </w:tabs>
        <w:spacing w:line="240" w:lineRule="auto" w:before="4" w:after="0"/>
        <w:ind w:left="1614" w:right="0" w:hanging="359"/>
        <w:jc w:val="both"/>
        <w:rPr>
          <w:sz w:val="24"/>
        </w:rPr>
      </w:pPr>
      <w:r>
        <w:rPr>
          <w:spacing w:val="-2"/>
          <w:sz w:val="24"/>
        </w:rPr>
        <w:t>干冰寄送。</w:t>
      </w:r>
    </w:p>
    <w:p>
      <w:pPr>
        <w:pStyle w:val="BodyText"/>
        <w:spacing w:line="476" w:lineRule="exact" w:before="25"/>
        <w:ind w:right="646"/>
        <w:jc w:val="both"/>
      </w:pPr>
      <w:r>
        <w:rPr>
          <w:spacing w:val="-2"/>
        </w:rPr>
        <w:t>推荐冻存液配比：PBMC:65%基础培养基＋20%胎牛血清＋15%DMSO;一般细胞：80%基础培养基＋10%胎牛血清＋10%DMSO，难养细胞：90%胎牛血清＋10%DMSO</w:t>
      </w:r>
      <w:r>
        <w:rPr>
          <w:spacing w:val="-5"/>
        </w:rPr>
        <w:t> 冻存。</w:t>
      </w:r>
      <w:r>
        <w:rPr>
          <w:spacing w:val="-2"/>
        </w:rPr>
        <w:t>六、类器官样本采集</w:t>
      </w:r>
    </w:p>
    <w:p>
      <w:pPr>
        <w:pStyle w:val="BodyText"/>
        <w:spacing w:line="280" w:lineRule="exact"/>
      </w:pPr>
      <w:r>
        <w:rPr>
          <w:spacing w:val="-2"/>
        </w:rPr>
        <w:t>解离样本保存方法：</w:t>
      </w:r>
    </w:p>
    <w:p>
      <w:pPr>
        <w:pStyle w:val="ListParagraph"/>
        <w:numPr>
          <w:ilvl w:val="0"/>
          <w:numId w:val="7"/>
        </w:numPr>
        <w:tabs>
          <w:tab w:pos="1614" w:val="left" w:leader="none"/>
        </w:tabs>
        <w:spacing w:line="240" w:lineRule="auto" w:before="4" w:after="0"/>
        <w:ind w:left="1614" w:right="0" w:hanging="359"/>
        <w:jc w:val="left"/>
        <w:rPr>
          <w:sz w:val="24"/>
        </w:rPr>
      </w:pPr>
      <w:r>
        <w:rPr>
          <w:sz w:val="24"/>
        </w:rPr>
        <w:t>保持原本培养环境（直接带培养基）低温运输（≤24h）</w:t>
      </w:r>
      <w:r>
        <w:rPr>
          <w:spacing w:val="-4"/>
          <w:sz w:val="24"/>
        </w:rPr>
        <w:t>即可；</w:t>
      </w:r>
    </w:p>
    <w:p>
      <w:pPr>
        <w:pStyle w:val="ListParagraph"/>
        <w:numPr>
          <w:ilvl w:val="0"/>
          <w:numId w:val="7"/>
        </w:numPr>
        <w:tabs>
          <w:tab w:pos="1614" w:val="left" w:leader="none"/>
        </w:tabs>
        <w:spacing w:line="242" w:lineRule="auto" w:before="5" w:after="0"/>
        <w:ind w:left="1255" w:right="2254" w:firstLine="0"/>
        <w:jc w:val="left"/>
        <w:rPr>
          <w:sz w:val="24"/>
        </w:rPr>
      </w:pPr>
      <w:r>
        <w:rPr>
          <w:spacing w:val="-2"/>
          <w:sz w:val="24"/>
        </w:rPr>
        <w:t>将类器官直接加到组织保存液里，4-8℃运输（≤24h）即可。</w:t>
      </w:r>
      <w:r>
        <w:rPr>
          <w:spacing w:val="-2"/>
          <w:sz w:val="24"/>
        </w:rPr>
        <w:t>抽核样本冻存方法：</w:t>
      </w:r>
    </w:p>
    <w:p>
      <w:pPr>
        <w:pStyle w:val="ListParagraph"/>
        <w:numPr>
          <w:ilvl w:val="0"/>
          <w:numId w:val="8"/>
        </w:numPr>
        <w:tabs>
          <w:tab w:pos="1614" w:val="left" w:leader="none"/>
        </w:tabs>
        <w:spacing w:line="242" w:lineRule="auto" w:before="1" w:after="0"/>
        <w:ind w:left="1255" w:right="574" w:firstLine="0"/>
        <w:jc w:val="left"/>
        <w:rPr>
          <w:sz w:val="24"/>
        </w:rPr>
      </w:pPr>
      <w:r>
        <w:rPr>
          <w:spacing w:val="-2"/>
          <w:sz w:val="24"/>
        </w:rPr>
        <w:t>对培养板每个孔中的类器官进行计数，一般一支2mL的冻存管冻存200-300个类</w:t>
      </w:r>
      <w:r>
        <w:rPr>
          <w:spacing w:val="-4"/>
          <w:sz w:val="24"/>
        </w:rPr>
        <w:t>器官；</w:t>
      </w:r>
    </w:p>
    <w:p>
      <w:pPr>
        <w:pStyle w:val="ListParagraph"/>
        <w:numPr>
          <w:ilvl w:val="0"/>
          <w:numId w:val="8"/>
        </w:numPr>
        <w:tabs>
          <w:tab w:pos="1614" w:val="left" w:leader="none"/>
        </w:tabs>
        <w:spacing w:line="240" w:lineRule="auto" w:before="0" w:after="0"/>
        <w:ind w:left="1614" w:right="0" w:hanging="359"/>
        <w:jc w:val="left"/>
        <w:rPr>
          <w:sz w:val="24"/>
        </w:rPr>
      </w:pPr>
      <w:r>
        <w:rPr>
          <w:sz w:val="24"/>
        </w:rPr>
        <w:t>去除孔中培养基，加入1mL预冷的含0.1%BSA 的PBS，轻柔吹打3-5</w:t>
      </w:r>
      <w:r>
        <w:rPr>
          <w:spacing w:val="-4"/>
          <w:sz w:val="24"/>
        </w:rPr>
        <w:t>次，将</w:t>
      </w:r>
    </w:p>
    <w:p>
      <w:pPr>
        <w:pStyle w:val="BodyText"/>
        <w:spacing w:line="242" w:lineRule="auto" w:before="5"/>
        <w:ind w:right="4775"/>
      </w:pPr>
      <w:r>
        <w:rPr>
          <w:spacing w:val="-2"/>
        </w:rPr>
        <w:t>Matrigel从板底吹起并打碎，将悬液移入 15mL离心管中；</w:t>
      </w:r>
    </w:p>
    <w:p>
      <w:pPr>
        <w:pStyle w:val="ListParagraph"/>
        <w:numPr>
          <w:ilvl w:val="0"/>
          <w:numId w:val="8"/>
        </w:numPr>
        <w:tabs>
          <w:tab w:pos="1614" w:val="left" w:leader="none"/>
        </w:tabs>
        <w:spacing w:line="242" w:lineRule="auto" w:before="0" w:after="0"/>
        <w:ind w:left="1255" w:right="454" w:firstLine="0"/>
        <w:jc w:val="left"/>
        <w:rPr>
          <w:sz w:val="24"/>
        </w:rPr>
      </w:pPr>
      <w:r>
        <w:rPr>
          <w:spacing w:val="-2"/>
          <w:sz w:val="24"/>
        </w:rPr>
        <w:t>将类器官在4℃，300-500g离心5分钟，去除上清，加预冷的PBS重悬，重复清洗过程3-5次直至胶去除干净；最后一次</w:t>
      </w:r>
    </w:p>
    <w:p>
      <w:pPr>
        <w:pStyle w:val="BodyText"/>
        <w:spacing w:before="3"/>
      </w:pPr>
      <w:r>
        <w:rPr>
          <w:spacing w:val="-1"/>
        </w:rPr>
        <w:t>离心后，将上清去除干净；</w:t>
      </w:r>
    </w:p>
    <w:p>
      <w:pPr>
        <w:pStyle w:val="ListParagraph"/>
        <w:numPr>
          <w:ilvl w:val="0"/>
          <w:numId w:val="8"/>
        </w:numPr>
        <w:tabs>
          <w:tab w:pos="1614" w:val="left" w:leader="none"/>
        </w:tabs>
        <w:spacing w:line="242" w:lineRule="auto" w:before="2" w:after="0"/>
        <w:ind w:left="1255" w:right="574" w:firstLine="0"/>
        <w:jc w:val="left"/>
        <w:rPr>
          <w:sz w:val="24"/>
        </w:rPr>
      </w:pPr>
      <w:r>
        <w:rPr>
          <w:sz w:val="24"/>
        </w:rPr>
        <w:t>依据200-300个类器官/500μL冻存液（推荐使用Corning</w:t>
      </w:r>
      <w:r>
        <w:rPr>
          <w:spacing w:val="-27"/>
          <w:sz w:val="24"/>
        </w:rPr>
        <w:t> </w:t>
      </w:r>
      <w:r>
        <w:rPr>
          <w:sz w:val="24"/>
        </w:rPr>
        <w:t>Cat.No.88-702-</w:t>
      </w:r>
      <w:r>
        <w:rPr>
          <w:sz w:val="24"/>
        </w:rPr>
        <w:t>CB）</w:t>
      </w:r>
      <w:r>
        <w:rPr>
          <w:spacing w:val="-2"/>
          <w:sz w:val="24"/>
        </w:rPr>
        <w:t>比例加入相应体积的冻存液；</w:t>
      </w:r>
    </w:p>
    <w:p>
      <w:pPr>
        <w:pStyle w:val="ListParagraph"/>
        <w:numPr>
          <w:ilvl w:val="0"/>
          <w:numId w:val="8"/>
        </w:numPr>
        <w:tabs>
          <w:tab w:pos="1614" w:val="left" w:leader="none"/>
        </w:tabs>
        <w:spacing w:line="244" w:lineRule="auto" w:before="3" w:after="0"/>
        <w:ind w:left="1255" w:right="574" w:firstLine="0"/>
        <w:jc w:val="left"/>
        <w:rPr>
          <w:sz w:val="24"/>
        </w:rPr>
      </w:pPr>
      <w:r>
        <w:rPr>
          <w:spacing w:val="-2"/>
          <w:sz w:val="24"/>
        </w:rPr>
        <w:t>轻柔重悬类器官后取500μL转移入耐-192℃低温的螺纹口冻存管后，标记好直接移入-80℃冰箱，无需冻存盒梯度降温；</w:t>
      </w:r>
    </w:p>
    <w:p>
      <w:pPr>
        <w:pStyle w:val="BodyText"/>
        <w:spacing w:line="242" w:lineRule="auto"/>
        <w:ind w:right="454"/>
      </w:pPr>
      <w:r>
        <w:rPr>
          <w:spacing w:val="-2"/>
        </w:rPr>
        <w:t>经此方法冻存的类器官可在-80℃短期保存1个月，长期保存可转入液氮罐中，干冰</w:t>
      </w:r>
      <w:r>
        <w:rPr>
          <w:spacing w:val="-4"/>
        </w:rPr>
        <w:t>运输。</w:t>
      </w:r>
    </w:p>
    <w:p>
      <w:pPr>
        <w:pStyle w:val="BodyText"/>
        <w:spacing w:after="0" w:line="242" w:lineRule="auto"/>
        <w:sectPr>
          <w:pgSz w:w="11920" w:h="16850"/>
          <w:pgMar w:header="0" w:footer="0" w:top="1100" w:bottom="280" w:left="425" w:right="1133"/>
        </w:sectPr>
      </w:pPr>
    </w:p>
    <w:p>
      <w:pPr>
        <w:pStyle w:val="BodyText"/>
        <w:spacing w:before="91"/>
        <w:ind w:left="0"/>
      </w:pPr>
    </w:p>
    <w:p>
      <w:pPr>
        <w:pStyle w:val="BodyText"/>
      </w:pPr>
      <w:r>
        <w:rPr>
          <w:spacing w:val="-2"/>
        </w:rPr>
        <w:t>七、液体类样本采集</w:t>
      </w:r>
    </w:p>
    <w:p>
      <w:pPr>
        <w:pStyle w:val="BodyText"/>
        <w:spacing w:line="242" w:lineRule="auto" w:before="2"/>
        <w:ind w:right="550" w:firstLine="482"/>
      </w:pPr>
      <w:r>
        <w:rPr>
          <w:spacing w:val="-2"/>
        </w:rPr>
        <w:t>积液类样本，腹水，胸腔积液，膝盖积液，淋巴液等样本，取样后置于4-</w:t>
      </w:r>
      <w:r>
        <w:rPr>
          <w:spacing w:val="-2"/>
        </w:rPr>
        <w:t>8℃环境进行保存运输（&lt;8h）。</w:t>
      </w:r>
    </w:p>
    <w:p>
      <w:pPr>
        <w:pStyle w:val="BodyText"/>
        <w:spacing w:line="242" w:lineRule="auto" w:before="3"/>
        <w:ind w:right="452" w:firstLine="479"/>
        <w:jc w:val="both"/>
      </w:pPr>
      <w:r>
        <w:rPr>
          <w:spacing w:val="-2"/>
        </w:rPr>
        <w:t>尿液样本在取样后应尽快进行细胞分离，如遇特殊情况需加入特定的细胞保护剂维持尿液中的细胞活率，如遇到尿液中含有特殊成分（如：女性尿液中的絮状分泌物）难以去除，可请技术人员进行指导处理。</w:t>
      </w:r>
    </w:p>
    <w:p>
      <w:pPr>
        <w:pStyle w:val="BodyText"/>
        <w:spacing w:line="242" w:lineRule="auto" w:before="2"/>
        <w:ind w:right="444" w:firstLine="479"/>
      </w:pPr>
      <w:r>
        <w:rPr>
          <w:spacing w:val="-2"/>
        </w:rPr>
        <w:t>鼻腔灌洗液，肺泡灌洗液类样本，体积＞5mL起，可采用直接将灌洗液4-8℃</w:t>
      </w:r>
      <w:r>
        <w:rPr>
          <w:spacing w:val="-2"/>
        </w:rPr>
        <w:t>环境进行保存运输；或者把灌洗液收集之后，按灌洗液：DMEM培养基（含10%FBS）</w:t>
      </w:r>
    </w:p>
    <w:p>
      <w:pPr>
        <w:pStyle w:val="BodyText"/>
        <w:spacing w:line="242" w:lineRule="auto"/>
        <w:ind w:right="454"/>
      </w:pPr>
      <w:r>
        <w:rPr/>
        <w:t>=1：3 的比例混合后，4-8℃环境保存运输；或者将灌洗液500g，5min离心收集细胞后加入一定的细胞培养基（如：DMEM，RPMI</w:t>
      </w:r>
      <w:r>
        <w:rPr>
          <w:spacing w:val="-28"/>
        </w:rPr>
        <w:t> </w:t>
      </w:r>
      <w:r>
        <w:rPr/>
        <w:t>1640、MEM、DMEM/F12等），亦可再向其中添加10% FBS 或2% BSA的血清进行细胞保护后，4-8℃环境保存运输（＜ </w:t>
      </w:r>
      <w:r>
        <w:rPr>
          <w:spacing w:val="-4"/>
        </w:rPr>
        <w:t>8h）。</w:t>
      </w:r>
    </w:p>
    <w:p>
      <w:pPr>
        <w:pStyle w:val="BodyText"/>
        <w:spacing w:line="242" w:lineRule="auto" w:before="4"/>
        <w:ind w:right="538" w:firstLine="359"/>
      </w:pPr>
      <w:r>
        <w:rPr/>
        <w:t>脑脊液中细胞较为脆弱，不建议对脑脊液中细胞进行研究的老师寄送样本，我们的样本处理成功经验提醒我们脑脊液细胞进行单细胞测序的样本需要我们技术人员携带1</w:t>
      </w:r>
      <w:r>
        <w:rPr>
          <w:spacing w:val="2"/>
        </w:rPr>
        <w:t>0</w:t>
      </w:r>
      <w:r>
        <w:rPr/>
        <w:t>x</w:t>
      </w:r>
      <w:r>
        <w:rPr>
          <w:spacing w:val="2"/>
        </w:rPr>
        <w:t> </w:t>
      </w:r>
      <w:r>
        <w:rPr/>
        <w:t>Ge</w:t>
      </w:r>
      <w:r>
        <w:rPr>
          <w:spacing w:val="2"/>
        </w:rPr>
        <w:t>n</w:t>
      </w:r>
      <w:r>
        <w:rPr/>
        <w:t>o</w:t>
      </w:r>
      <w:r>
        <w:rPr>
          <w:spacing w:val="2"/>
        </w:rPr>
        <w:t>m</w:t>
      </w:r>
      <w:r>
        <w:rPr/>
        <w:t>ics</w:t>
      </w:r>
      <w:r>
        <w:rPr>
          <w:spacing w:val="-1"/>
        </w:rPr>
        <w:t> 仪器一起进行上门实验，获取样本后以最快的速度进行处</w:t>
      </w:r>
      <w:r>
        <w:rPr/>
        <w:t>理。其样本量因不同个体中情况不同，脑脊液中细胞浓度有差异，所以建议尽可能多收集样本（案例参考：</w:t>
      </w:r>
      <w:r>
        <w:rPr>
          <w:spacing w:val="2"/>
        </w:rPr>
        <w:t>1</w:t>
      </w:r>
      <w:r>
        <w:rPr/>
        <w:t>0m</w:t>
      </w:r>
      <w:r>
        <w:rPr>
          <w:spacing w:val="2"/>
        </w:rPr>
        <w:t>L</w:t>
      </w:r>
      <w:r>
        <w:rPr/>
        <w:t>脑脊液中获取细胞总量2</w:t>
      </w:r>
      <w:r>
        <w:rPr>
          <w:spacing w:val="2"/>
        </w:rPr>
        <w:t>.</w:t>
      </w:r>
      <w:r>
        <w:rPr/>
        <w:t>5</w:t>
      </w:r>
      <w:r>
        <w:rPr>
          <w:spacing w:val="2"/>
        </w:rPr>
        <w:t>万</w:t>
      </w:r>
      <w:r>
        <w:rPr/>
        <w:t>）。</w:t>
      </w:r>
    </w:p>
    <w:p>
      <w:pPr>
        <w:pStyle w:val="BodyText"/>
        <w:spacing w:before="7"/>
        <w:ind w:left="0"/>
      </w:pPr>
    </w:p>
    <w:p>
      <w:pPr>
        <w:pStyle w:val="BodyText"/>
      </w:pPr>
      <w:r>
        <w:rPr/>
        <w:t>八、FFPE</w:t>
      </w:r>
      <w:r>
        <w:rPr>
          <w:spacing w:val="-2"/>
        </w:rPr>
        <w:t>样本送样指南</w:t>
      </w:r>
    </w:p>
    <w:p>
      <w:pPr>
        <w:pStyle w:val="ListParagraph"/>
        <w:numPr>
          <w:ilvl w:val="0"/>
          <w:numId w:val="9"/>
        </w:numPr>
        <w:tabs>
          <w:tab w:pos="1497" w:val="left" w:leader="none"/>
        </w:tabs>
        <w:spacing w:line="240" w:lineRule="auto" w:before="4" w:after="0"/>
        <w:ind w:left="1497" w:right="0" w:hanging="242"/>
        <w:jc w:val="left"/>
        <w:rPr>
          <w:sz w:val="24"/>
        </w:rPr>
      </w:pPr>
      <w:r>
        <w:rPr>
          <w:sz w:val="24"/>
        </w:rPr>
        <w:t>FFPE</w:t>
      </w:r>
      <w:r>
        <w:rPr>
          <w:spacing w:val="-2"/>
          <w:sz w:val="24"/>
        </w:rPr>
        <w:t> 样本采集</w:t>
      </w:r>
    </w:p>
    <w:p>
      <w:pPr>
        <w:pStyle w:val="ListParagraph"/>
        <w:numPr>
          <w:ilvl w:val="1"/>
          <w:numId w:val="9"/>
        </w:numPr>
        <w:tabs>
          <w:tab w:pos="1614" w:val="left" w:leader="none"/>
        </w:tabs>
        <w:spacing w:line="240" w:lineRule="auto" w:before="3" w:after="0"/>
        <w:ind w:left="1614" w:right="0" w:hanging="359"/>
        <w:jc w:val="left"/>
        <w:rPr>
          <w:sz w:val="24"/>
        </w:rPr>
      </w:pPr>
      <w:r>
        <w:rPr>
          <w:spacing w:val="-2"/>
          <w:sz w:val="24"/>
        </w:rPr>
        <w:t>石蜡样本的制备过程</w:t>
      </w:r>
    </w:p>
    <w:p>
      <w:pPr>
        <w:pStyle w:val="ListParagraph"/>
        <w:numPr>
          <w:ilvl w:val="0"/>
          <w:numId w:val="10"/>
        </w:numPr>
        <w:tabs>
          <w:tab w:pos="1739" w:val="left" w:leader="none"/>
        </w:tabs>
        <w:spacing w:line="240" w:lineRule="auto" w:before="4" w:after="0"/>
        <w:ind w:left="1739" w:right="0" w:hanging="484"/>
        <w:jc w:val="left"/>
        <w:rPr>
          <w:sz w:val="24"/>
        </w:rPr>
      </w:pPr>
      <w:r>
        <w:rPr>
          <w:spacing w:val="-2"/>
          <w:sz w:val="24"/>
        </w:rPr>
        <w:t>取材及固定</w:t>
      </w:r>
    </w:p>
    <w:p>
      <w:pPr>
        <w:pStyle w:val="BodyText"/>
        <w:spacing w:line="242" w:lineRule="auto" w:before="5"/>
        <w:ind w:right="574"/>
      </w:pPr>
      <w:r>
        <w:rPr>
          <w:spacing w:val="-2"/>
        </w:rPr>
        <w:t>取材后修剪至适合的大小，建议厚度2-5mm。将材料固定在4%-10%的福尔马林溶液当中，福尔马林溶液与材料的比例至少</w:t>
      </w:r>
    </w:p>
    <w:p>
      <w:pPr>
        <w:pStyle w:val="BodyText"/>
      </w:pPr>
      <w:r>
        <w:rPr/>
        <w:t>应为10：1，推荐使用中性福尔马林缓冲液，固定时间建议＜12h，</w:t>
      </w:r>
      <w:r>
        <w:rPr>
          <w:spacing w:val="-2"/>
        </w:rPr>
        <w:t>最好不超过</w:t>
      </w:r>
    </w:p>
    <w:p>
      <w:pPr>
        <w:pStyle w:val="BodyText"/>
        <w:spacing w:before="5"/>
      </w:pPr>
      <w:r>
        <w:rPr>
          <w:spacing w:val="-2"/>
        </w:rPr>
        <w:t>24h</w:t>
      </w:r>
      <w:r>
        <w:rPr>
          <w:spacing w:val="-10"/>
        </w:rPr>
        <w:t>。</w:t>
      </w:r>
    </w:p>
    <w:p>
      <w:pPr>
        <w:pStyle w:val="ListParagraph"/>
        <w:numPr>
          <w:ilvl w:val="0"/>
          <w:numId w:val="10"/>
        </w:numPr>
        <w:tabs>
          <w:tab w:pos="1739" w:val="left" w:leader="none"/>
        </w:tabs>
        <w:spacing w:line="240" w:lineRule="auto" w:before="4" w:after="0"/>
        <w:ind w:left="1739" w:right="0" w:hanging="484"/>
        <w:jc w:val="left"/>
        <w:rPr>
          <w:sz w:val="24"/>
        </w:rPr>
      </w:pPr>
      <w:r>
        <w:rPr>
          <w:spacing w:val="-5"/>
          <w:sz w:val="24"/>
        </w:rPr>
        <w:t>脱水</w:t>
      </w:r>
    </w:p>
    <w:p>
      <w:pPr>
        <w:pStyle w:val="BodyText"/>
        <w:spacing w:before="3"/>
      </w:pPr>
      <w:r>
        <w:rPr/>
        <w:t>固定后的组织中因含有比较多的水分，所以需使用不同浓度梯度</w:t>
      </w:r>
      <w:r>
        <w:rPr>
          <w:spacing w:val="-2"/>
        </w:rPr>
        <w:t>（70％，80％，</w:t>
      </w:r>
    </w:p>
    <w:p>
      <w:pPr>
        <w:pStyle w:val="BodyText"/>
        <w:spacing w:before="4"/>
      </w:pPr>
      <w:r>
        <w:rPr>
          <w:spacing w:val="-2"/>
        </w:rPr>
        <w:t>90％，2*95％和2*无水酒精的脱水程序）</w:t>
      </w:r>
      <w:r>
        <w:rPr>
          <w:spacing w:val="-10"/>
        </w:rPr>
        <w:t>的</w:t>
      </w:r>
    </w:p>
    <w:p>
      <w:pPr>
        <w:pStyle w:val="BodyText"/>
        <w:spacing w:before="5"/>
      </w:pPr>
      <w:r>
        <w:rPr/>
        <w:t>10x</w:t>
      </w:r>
      <w:r>
        <w:rPr>
          <w:spacing w:val="-1"/>
        </w:rPr>
        <w:t> 单细胞样本采集与运输指南</w:t>
      </w:r>
      <w:r>
        <w:rPr>
          <w:spacing w:val="-10"/>
        </w:rPr>
        <w:t>7</w:t>
      </w:r>
    </w:p>
    <w:p>
      <w:pPr>
        <w:pStyle w:val="BodyText"/>
        <w:spacing w:line="242" w:lineRule="auto" w:before="2"/>
        <w:ind w:right="455"/>
      </w:pPr>
      <w:r>
        <w:rPr>
          <w:spacing w:val="-2"/>
        </w:rPr>
        <w:t>乙醇对组织进行脱水，以确保组织中的水分完全去除干净，为后续的透明及浸蜡做好准备，以保证与透明剂或者石蜡相融合。</w:t>
      </w:r>
    </w:p>
    <w:p>
      <w:pPr>
        <w:pStyle w:val="ListParagraph"/>
        <w:numPr>
          <w:ilvl w:val="0"/>
          <w:numId w:val="10"/>
        </w:numPr>
        <w:tabs>
          <w:tab w:pos="1739" w:val="left" w:leader="none"/>
        </w:tabs>
        <w:spacing w:line="240" w:lineRule="auto" w:before="3" w:after="0"/>
        <w:ind w:left="1739" w:right="0" w:hanging="484"/>
        <w:jc w:val="left"/>
        <w:rPr>
          <w:sz w:val="24"/>
        </w:rPr>
      </w:pPr>
      <w:r>
        <w:rPr>
          <w:spacing w:val="-5"/>
          <w:sz w:val="24"/>
        </w:rPr>
        <w:t>透明</w:t>
      </w:r>
    </w:p>
    <w:p>
      <w:pPr>
        <w:pStyle w:val="BodyText"/>
        <w:spacing w:line="242" w:lineRule="auto" w:before="2"/>
        <w:ind w:right="455"/>
      </w:pPr>
      <w:r>
        <w:rPr>
          <w:spacing w:val="-2"/>
        </w:rPr>
        <w:t>组织经过脱水之后，需要经过浸蜡的媒剂进行透明，主要的目的是使石蜡完全渗透到组织中，能够起到对包埋的支持作用。</w:t>
      </w:r>
    </w:p>
    <w:p>
      <w:pPr>
        <w:pStyle w:val="BodyText"/>
        <w:spacing w:line="242" w:lineRule="auto" w:before="3"/>
        <w:ind w:right="455"/>
      </w:pPr>
      <w:r>
        <w:rPr>
          <w:spacing w:val="-2"/>
        </w:rPr>
        <w:t>目前常用的脱水剂主要是酒精等，需要使用一种既可以和酒精又能和石蜡相混合的媒剂，在组织脱水之后，浸蜡之前将所研究的</w:t>
      </w:r>
    </w:p>
    <w:p>
      <w:pPr>
        <w:pStyle w:val="BodyText"/>
        <w:spacing w:before="1"/>
      </w:pPr>
      <w:r>
        <w:rPr>
          <w:spacing w:val="-1"/>
        </w:rPr>
        <w:t>组织放置到该媒剂中。</w:t>
      </w:r>
    </w:p>
    <w:p>
      <w:pPr>
        <w:pStyle w:val="ListParagraph"/>
        <w:numPr>
          <w:ilvl w:val="0"/>
          <w:numId w:val="10"/>
        </w:numPr>
        <w:tabs>
          <w:tab w:pos="1739" w:val="left" w:leader="none"/>
        </w:tabs>
        <w:spacing w:line="240" w:lineRule="auto" w:before="4" w:after="0"/>
        <w:ind w:left="1739" w:right="0" w:hanging="484"/>
        <w:jc w:val="left"/>
        <w:rPr>
          <w:sz w:val="24"/>
        </w:rPr>
      </w:pPr>
      <w:r>
        <w:rPr>
          <w:spacing w:val="-5"/>
          <w:sz w:val="24"/>
        </w:rPr>
        <w:t>浸蜡</w:t>
      </w:r>
    </w:p>
    <w:p>
      <w:pPr>
        <w:pStyle w:val="BodyText"/>
        <w:spacing w:line="242" w:lineRule="auto" w:before="4"/>
        <w:ind w:right="455"/>
      </w:pPr>
      <w:r>
        <w:rPr>
          <w:spacing w:val="-2"/>
        </w:rPr>
        <w:t>组织经透明作用之后，被转移到熔化好的石蜡内浸渍，石蜡完全浸入组织间隙，取代透明剂，这一程序就叫浸蜡。根据所用</w:t>
      </w:r>
    </w:p>
    <w:p>
      <w:pPr>
        <w:pStyle w:val="BodyText"/>
        <w:spacing w:before="1"/>
      </w:pPr>
      <w:r>
        <w:rPr/>
        <w:t>石蜡的熔点，浸蜡需要能够保持于54－60℃</w:t>
      </w:r>
      <w:r>
        <w:rPr>
          <w:spacing w:val="-2"/>
        </w:rPr>
        <w:t>温箱内进行。</w:t>
      </w:r>
    </w:p>
    <w:p>
      <w:pPr>
        <w:pStyle w:val="ListParagraph"/>
        <w:numPr>
          <w:ilvl w:val="0"/>
          <w:numId w:val="10"/>
        </w:numPr>
        <w:tabs>
          <w:tab w:pos="1739" w:val="left" w:leader="none"/>
        </w:tabs>
        <w:spacing w:line="240" w:lineRule="auto" w:before="4" w:after="0"/>
        <w:ind w:left="1739" w:right="0" w:hanging="484"/>
        <w:jc w:val="left"/>
        <w:rPr>
          <w:sz w:val="24"/>
        </w:rPr>
      </w:pPr>
      <w:r>
        <w:rPr>
          <w:spacing w:val="-5"/>
          <w:sz w:val="24"/>
        </w:rPr>
        <w:t>包埋</w:t>
      </w:r>
    </w:p>
    <w:p>
      <w:pPr>
        <w:pStyle w:val="BodyText"/>
        <w:spacing w:line="242" w:lineRule="auto" w:before="3"/>
        <w:ind w:right="455"/>
      </w:pPr>
      <w:r>
        <w:rPr>
          <w:spacing w:val="-2"/>
        </w:rPr>
        <w:t>将已经经过上述处理的组织块从蜡浴取出后置入充满熔融石蜡的包埋框内，包埋成块，使组织和包埋剂相熔一体并迅速冷却，</w:t>
      </w:r>
    </w:p>
    <w:p>
      <w:pPr>
        <w:pStyle w:val="BodyText"/>
        <w:spacing w:line="242" w:lineRule="auto" w:before="3"/>
        <w:ind w:right="455"/>
      </w:pPr>
      <w:r>
        <w:rPr>
          <w:spacing w:val="-2"/>
        </w:rPr>
        <w:t>这个程序称为包埋。包埋剂凝固后，进一步加强了组织的硬度和韧度而便于进行切</w:t>
      </w:r>
      <w:r>
        <w:rPr>
          <w:spacing w:val="-6"/>
        </w:rPr>
        <w:t>片。</w:t>
      </w:r>
    </w:p>
    <w:p>
      <w:pPr>
        <w:pStyle w:val="BodyText"/>
        <w:spacing w:after="0" w:line="242" w:lineRule="auto"/>
        <w:sectPr>
          <w:pgSz w:w="11920" w:h="16850"/>
          <w:pgMar w:header="0" w:footer="0" w:top="1100" w:bottom="280" w:left="425" w:right="1133"/>
        </w:sectPr>
      </w:pPr>
    </w:p>
    <w:p>
      <w:pPr>
        <w:pStyle w:val="BodyText"/>
        <w:spacing w:line="630" w:lineRule="atLeast" w:before="76"/>
        <w:ind w:right="5961"/>
      </w:pPr>
      <w:r>
        <w:rPr>
          <w:spacing w:val="-2"/>
        </w:rPr>
        <w:t>FFPE单细胞转录组样本要求：</w:t>
      </w:r>
      <w:r>
        <w:rPr>
          <w:spacing w:val="-2"/>
        </w:rPr>
        <w:t>石蜡包埋的卷片</w:t>
      </w:r>
    </w:p>
    <w:p>
      <w:pPr>
        <w:pStyle w:val="BodyText"/>
        <w:spacing w:before="3"/>
      </w:pPr>
      <w:r>
        <w:rPr/>
        <w:t>卷片建议准备2片50μm厚度进行正式试验，2张10μm</w:t>
      </w:r>
      <w:r>
        <w:rPr>
          <w:spacing w:val="-1"/>
        </w:rPr>
        <w:t>厚度进行质检，封装好常温或</w:t>
      </w:r>
    </w:p>
    <w:p>
      <w:pPr>
        <w:pStyle w:val="BodyText"/>
        <w:spacing w:line="244" w:lineRule="auto" w:before="5"/>
        <w:ind w:right="6335"/>
      </w:pPr>
      <w:r>
        <w:rPr>
          <w:spacing w:val="-2"/>
        </w:rPr>
        <w:t>4℃寄送至安升达实验室。质检标准：</w:t>
      </w:r>
      <w:r>
        <w:rPr>
          <w:spacing w:val="80"/>
        </w:rPr>
        <w:t>  </w:t>
      </w:r>
      <w:r>
        <w:rPr>
          <w:spacing w:val="-2"/>
        </w:rPr>
        <w:t>DV200&gt;40%：合格</w:t>
      </w:r>
    </w:p>
    <w:p>
      <w:pPr>
        <w:pStyle w:val="BodyText"/>
        <w:spacing w:line="244" w:lineRule="auto" w:before="2"/>
        <w:ind w:right="4295"/>
      </w:pPr>
      <w:r>
        <w:rPr>
          <w:spacing w:val="-2"/>
        </w:rPr>
        <w:t>40%≥DV200&gt;30%：有一定风险； DV200≤30%：风险较大，不建议进行后续实验注意事项：</w:t>
      </w:r>
    </w:p>
    <w:p>
      <w:pPr>
        <w:pStyle w:val="BodyText"/>
        <w:spacing w:before="2" w:after="4"/>
      </w:pPr>
      <w:r>
        <w:rPr>
          <w:spacing w:val="-1"/>
        </w:rPr>
        <w:t>切片区域尽量不要切碎，卷好保证组织的完整性，如图中的绿色区域</w:t>
      </w:r>
    </w:p>
    <w:p>
      <w:pPr>
        <w:pStyle w:val="BodyText"/>
        <w:rPr>
          <w:sz w:val="20"/>
        </w:rPr>
      </w:pPr>
      <w:r>
        <w:rPr>
          <w:sz w:val="20"/>
        </w:rPr>
        <w:drawing>
          <wp:inline distT="0" distB="0" distL="0" distR="0">
            <wp:extent cx="5366707" cy="5229225"/>
            <wp:effectExtent l="0" t="0" r="0" b="0"/>
            <wp:docPr id="29" name="Image 29" descr="图示  AI 生成的内容可能不正确。"/>
            <wp:cNvGraphicFramePr>
              <a:graphicFrameLocks/>
            </wp:cNvGraphicFramePr>
            <a:graphic>
              <a:graphicData uri="http://schemas.openxmlformats.org/drawingml/2006/picture">
                <pic:pic>
                  <pic:nvPicPr>
                    <pic:cNvPr id="29" name="Image 29" descr="图示  AI 生成的内容可能不正确。"/>
                    <pic:cNvPicPr/>
                  </pic:nvPicPr>
                  <pic:blipFill>
                    <a:blip r:embed="rId15" cstate="print"/>
                    <a:stretch>
                      <a:fillRect/>
                    </a:stretch>
                  </pic:blipFill>
                  <pic:spPr>
                    <a:xfrm>
                      <a:off x="0" y="0"/>
                      <a:ext cx="5366707" cy="5229225"/>
                    </a:xfrm>
                    <a:prstGeom prst="rect">
                      <a:avLst/>
                    </a:prstGeom>
                  </pic:spPr>
                </pic:pic>
              </a:graphicData>
            </a:graphic>
          </wp:inline>
        </w:drawing>
      </w:r>
      <w:r>
        <w:rPr>
          <w:sz w:val="20"/>
        </w:rPr>
      </w:r>
    </w:p>
    <w:p>
      <w:pPr>
        <w:pStyle w:val="BodyText"/>
        <w:spacing w:after="0"/>
        <w:rPr>
          <w:sz w:val="20"/>
        </w:rPr>
        <w:sectPr>
          <w:pgSz w:w="11920" w:h="16850"/>
          <w:pgMar w:header="0" w:footer="0" w:top="1100" w:bottom="280" w:left="425" w:right="1133"/>
        </w:sectPr>
      </w:pPr>
    </w:p>
    <w:p>
      <w:pPr>
        <w:pStyle w:val="BodyText"/>
        <w:spacing w:before="91"/>
        <w:ind w:left="0"/>
      </w:pPr>
    </w:p>
    <w:p>
      <w:pPr>
        <w:pStyle w:val="BodyText"/>
      </w:pPr>
      <w:r>
        <w:rPr>
          <w:spacing w:val="-2"/>
        </w:rPr>
        <w:t>九、植物样本采集</w:t>
      </w:r>
    </w:p>
    <w:p>
      <w:pPr>
        <w:pStyle w:val="BodyText"/>
        <w:spacing w:line="242" w:lineRule="auto" w:before="7"/>
        <w:ind w:right="442" w:firstLine="240"/>
      </w:pPr>
      <w:r>
        <w:rPr>
          <w:spacing w:val="-2"/>
        </w:rPr>
        <w:t>目前暂停植物开展原生质体制备的单细胞业务，以植物抽核的业务为主。样本准备如下两种方式：</w:t>
      </w:r>
    </w:p>
    <w:p>
      <w:pPr>
        <w:pStyle w:val="BodyText"/>
        <w:spacing w:line="242" w:lineRule="auto" w:before="3"/>
        <w:ind w:right="455" w:firstLine="240"/>
      </w:pPr>
      <w:r>
        <w:rPr>
          <w:spacing w:val="-2"/>
        </w:rPr>
        <w:t>条件允许的情况下，我们建议用原始的植物培养条件来寄送活体材料，如盆栽或组培苗形式寄送---优先选择的方式。</w:t>
      </w:r>
    </w:p>
    <w:p>
      <w:pPr>
        <w:pStyle w:val="BodyText"/>
        <w:spacing w:before="36"/>
        <w:ind w:left="0"/>
        <w:rPr>
          <w:sz w:val="20"/>
        </w:rPr>
      </w:pPr>
      <w:r>
        <w:rPr>
          <w:sz w:val="20"/>
        </w:rPr>
        <w:drawing>
          <wp:anchor distT="0" distB="0" distL="0" distR="0" allowOverlap="1" layoutInCell="1" locked="0" behindDoc="1" simplePos="0" relativeHeight="487591936">
            <wp:simplePos x="0" y="0"/>
            <wp:positionH relativeFrom="page">
              <wp:posOffset>2295525</wp:posOffset>
            </wp:positionH>
            <wp:positionV relativeFrom="paragraph">
              <wp:posOffset>201358</wp:posOffset>
            </wp:positionV>
            <wp:extent cx="3169732" cy="3065526"/>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16" cstate="print"/>
                    <a:stretch>
                      <a:fillRect/>
                    </a:stretch>
                  </pic:blipFill>
                  <pic:spPr>
                    <a:xfrm>
                      <a:off x="0" y="0"/>
                      <a:ext cx="3169732" cy="3065526"/>
                    </a:xfrm>
                    <a:prstGeom prst="rect">
                      <a:avLst/>
                    </a:prstGeom>
                  </pic:spPr>
                </pic:pic>
              </a:graphicData>
            </a:graphic>
          </wp:anchor>
        </w:drawing>
      </w:r>
      <w:r>
        <w:rPr>
          <w:sz w:val="20"/>
        </w:rPr>
        <w:drawing>
          <wp:anchor distT="0" distB="0" distL="0" distR="0" allowOverlap="1" layoutInCell="1" locked="0" behindDoc="1" simplePos="0" relativeHeight="487592448">
            <wp:simplePos x="0" y="0"/>
            <wp:positionH relativeFrom="page">
              <wp:posOffset>2286000</wp:posOffset>
            </wp:positionH>
            <wp:positionV relativeFrom="paragraph">
              <wp:posOffset>3489007</wp:posOffset>
            </wp:positionV>
            <wp:extent cx="3195645" cy="2664618"/>
            <wp:effectExtent l="0" t="0" r="0" b="0"/>
            <wp:wrapTopAndBottom/>
            <wp:docPr id="31" name="Image 31"/>
            <wp:cNvGraphicFramePr>
              <a:graphicFrameLocks/>
            </wp:cNvGraphicFramePr>
            <a:graphic>
              <a:graphicData uri="http://schemas.openxmlformats.org/drawingml/2006/picture">
                <pic:pic>
                  <pic:nvPicPr>
                    <pic:cNvPr id="31" name="Image 31"/>
                    <pic:cNvPicPr/>
                  </pic:nvPicPr>
                  <pic:blipFill>
                    <a:blip r:embed="rId17" cstate="print"/>
                    <a:stretch>
                      <a:fillRect/>
                    </a:stretch>
                  </pic:blipFill>
                  <pic:spPr>
                    <a:xfrm>
                      <a:off x="0" y="0"/>
                      <a:ext cx="3195645" cy="2664618"/>
                    </a:xfrm>
                    <a:prstGeom prst="rect">
                      <a:avLst/>
                    </a:prstGeom>
                  </pic:spPr>
                </pic:pic>
              </a:graphicData>
            </a:graphic>
          </wp:anchor>
        </w:drawing>
      </w:r>
    </w:p>
    <w:p>
      <w:pPr>
        <w:pStyle w:val="BodyText"/>
        <w:spacing w:before="69"/>
        <w:ind w:left="0"/>
        <w:rPr>
          <w:sz w:val="20"/>
        </w:rPr>
      </w:pPr>
    </w:p>
    <w:p>
      <w:pPr>
        <w:pStyle w:val="BodyText"/>
        <w:spacing w:before="47"/>
        <w:ind w:left="0"/>
      </w:pPr>
    </w:p>
    <w:p>
      <w:pPr>
        <w:pStyle w:val="BodyText"/>
        <w:spacing w:line="242" w:lineRule="auto" w:before="1"/>
        <w:ind w:right="455" w:firstLine="240"/>
      </w:pPr>
      <w:r>
        <w:rPr>
          <w:spacing w:val="-2"/>
        </w:rPr>
        <w:t>如果条件不允许的情况下，可以寄送冻存样本。从植物体上取新鲜幼嫩、生长旺盛的根部/叶片/花卉等研究目标组织，液氮速冻，然后干冰寄送。</w:t>
      </w:r>
    </w:p>
    <w:p>
      <w:pPr>
        <w:pStyle w:val="BodyText"/>
        <w:spacing w:line="242" w:lineRule="auto" w:before="2"/>
        <w:ind w:right="442" w:firstLine="240"/>
      </w:pPr>
      <w:r>
        <w:rPr>
          <w:spacing w:val="-2"/>
        </w:rPr>
        <w:t>组织量的要求：组织量尽量达到1g或以上。以下是香草嫩根抽核实验前的称重图片示例（1.3g）：</w:t>
      </w:r>
    </w:p>
    <w:p>
      <w:pPr>
        <w:pStyle w:val="BodyText"/>
        <w:spacing w:after="0" w:line="242" w:lineRule="auto"/>
        <w:sectPr>
          <w:pgSz w:w="11920" w:h="16850"/>
          <w:pgMar w:header="0" w:footer="0" w:top="1100" w:bottom="280" w:left="425" w:right="1133"/>
        </w:sectPr>
      </w:pPr>
    </w:p>
    <w:p>
      <w:pPr>
        <w:pStyle w:val="BodyText"/>
        <w:spacing w:before="139" w:after="1"/>
        <w:ind w:left="0"/>
        <w:rPr>
          <w:sz w:val="20"/>
        </w:rPr>
      </w:pPr>
    </w:p>
    <w:p>
      <w:pPr>
        <w:pStyle w:val="BodyText"/>
        <w:ind w:left="2808"/>
        <w:rPr>
          <w:sz w:val="20"/>
        </w:rPr>
      </w:pPr>
      <w:r>
        <w:rPr>
          <w:sz w:val="20"/>
        </w:rPr>
        <w:drawing>
          <wp:inline distT="0" distB="0" distL="0" distR="0">
            <wp:extent cx="3669046" cy="3716178"/>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8" cstate="print"/>
                    <a:stretch>
                      <a:fillRect/>
                    </a:stretch>
                  </pic:blipFill>
                  <pic:spPr>
                    <a:xfrm>
                      <a:off x="0" y="0"/>
                      <a:ext cx="3669046" cy="3716178"/>
                    </a:xfrm>
                    <a:prstGeom prst="rect">
                      <a:avLst/>
                    </a:prstGeom>
                  </pic:spPr>
                </pic:pic>
              </a:graphicData>
            </a:graphic>
          </wp:inline>
        </w:drawing>
      </w:r>
      <w:r>
        <w:rPr>
          <w:sz w:val="20"/>
        </w:rPr>
      </w:r>
    </w:p>
    <w:p>
      <w:pPr>
        <w:pStyle w:val="BodyText"/>
        <w:spacing w:before="39"/>
        <w:ind w:left="0"/>
      </w:pPr>
    </w:p>
    <w:p>
      <w:pPr>
        <w:pStyle w:val="BodyText"/>
        <w:spacing w:line="242" w:lineRule="auto"/>
        <w:ind w:right="455" w:firstLine="240"/>
      </w:pPr>
      <w:r>
        <w:rPr>
          <w:spacing w:val="-2"/>
        </w:rPr>
        <w:t>注意信息：目前文献中已报到的植物单细胞主要还是集中在拟南芥、水稻、玉</w:t>
      </w:r>
      <w:r>
        <w:rPr>
          <w:spacing w:val="40"/>
        </w:rPr>
        <w:t> </w:t>
      </w:r>
      <w:r>
        <w:rPr>
          <w:spacing w:val="-2"/>
        </w:rPr>
        <w:t>米、番茄、花生、烟草、杨树、藻类等物种，组织类型主要集中在根、茎、叶、花等，其中研究最多的是根、茎、叶，而且主要是发育3-7日龄的幼嫩组织。</w:t>
      </w:r>
    </w:p>
    <w:p>
      <w:pPr>
        <w:pStyle w:val="BodyText"/>
        <w:spacing w:line="242" w:lineRule="auto" w:before="5"/>
        <w:ind w:right="449" w:firstLine="240"/>
      </w:pPr>
      <w:r>
        <w:rPr>
          <w:spacing w:val="-2"/>
        </w:rPr>
        <w:t>取新鲜幼嫩的部位开展实验，老组织细胞壁坚硬，难以酶解。新鲜幼嫩部位实验成功率高。</w:t>
      </w:r>
    </w:p>
    <w:p>
      <w:pPr>
        <w:pStyle w:val="BodyText"/>
        <w:spacing w:after="0" w:line="242" w:lineRule="auto"/>
        <w:sectPr>
          <w:pgSz w:w="11920" w:h="16850"/>
          <w:pgMar w:header="0" w:footer="0" w:top="1100" w:bottom="280" w:left="425" w:right="1133"/>
        </w:sectPr>
      </w:pPr>
    </w:p>
    <w:p>
      <w:pPr>
        <w:pStyle w:val="BodyText"/>
        <w:spacing w:before="139"/>
        <w:ind w:left="0"/>
        <w:rPr>
          <w:sz w:val="20"/>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77"/>
        <w:gridCol w:w="1603"/>
        <w:gridCol w:w="1583"/>
        <w:gridCol w:w="717"/>
        <w:gridCol w:w="1149"/>
        <w:gridCol w:w="2093"/>
        <w:gridCol w:w="1783"/>
      </w:tblGrid>
      <w:tr>
        <w:trPr>
          <w:trHeight w:val="832" w:hRule="atLeast"/>
        </w:trPr>
        <w:tc>
          <w:tcPr>
            <w:tcW w:w="1277" w:type="dxa"/>
            <w:tcBorders>
              <w:bottom w:val="single" w:sz="4" w:space="0" w:color="000000"/>
              <w:right w:val="single" w:sz="4" w:space="0" w:color="000000"/>
            </w:tcBorders>
            <w:shd w:val="clear" w:color="auto" w:fill="6F2F9F"/>
          </w:tcPr>
          <w:p>
            <w:pPr>
              <w:pStyle w:val="TableParagraph"/>
              <w:spacing w:before="165"/>
              <w:ind w:left="107"/>
              <w:rPr>
                <w:rFonts w:ascii="Microsoft JhengHei" w:eastAsia="Microsoft JhengHei"/>
                <w:b/>
                <w:sz w:val="24"/>
              </w:rPr>
            </w:pPr>
            <w:r>
              <w:rPr>
                <w:rFonts w:ascii="Microsoft JhengHei" w:eastAsia="Microsoft JhengHei"/>
                <w:b/>
                <w:color w:val="FFFFFF"/>
                <w:spacing w:val="-3"/>
                <w:sz w:val="24"/>
              </w:rPr>
              <w:t>样本类型</w:t>
            </w:r>
          </w:p>
        </w:tc>
        <w:tc>
          <w:tcPr>
            <w:tcW w:w="1603" w:type="dxa"/>
            <w:tcBorders>
              <w:left w:val="single" w:sz="4" w:space="0" w:color="000000"/>
              <w:bottom w:val="single" w:sz="4" w:space="0" w:color="000000"/>
              <w:right w:val="single" w:sz="4" w:space="0" w:color="000000"/>
            </w:tcBorders>
            <w:shd w:val="clear" w:color="auto" w:fill="6F2F9F"/>
          </w:tcPr>
          <w:p>
            <w:pPr>
              <w:pStyle w:val="TableParagraph"/>
              <w:spacing w:before="165"/>
              <w:ind w:left="112"/>
              <w:rPr>
                <w:rFonts w:ascii="Microsoft JhengHei" w:eastAsia="Microsoft JhengHei"/>
                <w:b/>
                <w:sz w:val="24"/>
              </w:rPr>
            </w:pPr>
            <w:r>
              <w:rPr>
                <w:rFonts w:ascii="Microsoft JhengHei" w:eastAsia="Microsoft JhengHei"/>
                <w:b/>
                <w:color w:val="FFFFFF"/>
                <w:spacing w:val="-4"/>
                <w:sz w:val="24"/>
              </w:rPr>
              <w:t>需求量</w:t>
            </w:r>
          </w:p>
        </w:tc>
        <w:tc>
          <w:tcPr>
            <w:tcW w:w="1583" w:type="dxa"/>
            <w:tcBorders>
              <w:left w:val="single" w:sz="4" w:space="0" w:color="000000"/>
              <w:bottom w:val="single" w:sz="4" w:space="0" w:color="000000"/>
              <w:right w:val="single" w:sz="4" w:space="0" w:color="000000"/>
            </w:tcBorders>
            <w:shd w:val="clear" w:color="auto" w:fill="6F2F9F"/>
          </w:tcPr>
          <w:p>
            <w:pPr>
              <w:pStyle w:val="TableParagraph"/>
              <w:spacing w:before="165"/>
              <w:ind w:left="113"/>
              <w:rPr>
                <w:rFonts w:ascii="Microsoft JhengHei" w:eastAsia="Microsoft JhengHei"/>
                <w:b/>
                <w:sz w:val="24"/>
              </w:rPr>
            </w:pPr>
            <w:r>
              <w:rPr>
                <w:rFonts w:ascii="Microsoft JhengHei" w:eastAsia="Microsoft JhengHei"/>
                <w:b/>
                <w:color w:val="FFFFFF"/>
                <w:spacing w:val="-3"/>
                <w:sz w:val="24"/>
              </w:rPr>
              <w:t>实验类型</w:t>
            </w:r>
          </w:p>
        </w:tc>
        <w:tc>
          <w:tcPr>
            <w:tcW w:w="717" w:type="dxa"/>
            <w:tcBorders>
              <w:left w:val="single" w:sz="4" w:space="0" w:color="000000"/>
              <w:bottom w:val="single" w:sz="4" w:space="0" w:color="000000"/>
              <w:right w:val="single" w:sz="4" w:space="0" w:color="000000"/>
            </w:tcBorders>
            <w:shd w:val="clear" w:color="auto" w:fill="6F2F9F"/>
          </w:tcPr>
          <w:p>
            <w:pPr>
              <w:pStyle w:val="TableParagraph"/>
              <w:spacing w:line="175" w:lineRule="auto" w:before="88"/>
              <w:ind w:left="246" w:right="98" w:hanging="120"/>
              <w:rPr>
                <w:rFonts w:ascii="Microsoft JhengHei" w:eastAsia="Microsoft JhengHei"/>
                <w:b/>
                <w:sz w:val="24"/>
              </w:rPr>
            </w:pPr>
            <w:r>
              <w:rPr>
                <w:rFonts w:ascii="Microsoft JhengHei" w:eastAsia="Microsoft JhengHei"/>
                <w:b/>
                <w:color w:val="FFFFFF"/>
                <w:spacing w:val="-6"/>
                <w:sz w:val="24"/>
              </w:rPr>
              <w:t>备份</w:t>
            </w:r>
            <w:r>
              <w:rPr>
                <w:rFonts w:ascii="Microsoft JhengHei" w:eastAsia="Microsoft JhengHei"/>
                <w:b/>
                <w:color w:val="FFFFFF"/>
                <w:spacing w:val="-10"/>
                <w:sz w:val="24"/>
              </w:rPr>
              <w:t>量</w:t>
            </w:r>
          </w:p>
        </w:tc>
        <w:tc>
          <w:tcPr>
            <w:tcW w:w="1149" w:type="dxa"/>
            <w:tcBorders>
              <w:left w:val="single" w:sz="4" w:space="0" w:color="000000"/>
              <w:bottom w:val="single" w:sz="4" w:space="0" w:color="000000"/>
              <w:right w:val="single" w:sz="4" w:space="0" w:color="000000"/>
            </w:tcBorders>
            <w:shd w:val="clear" w:color="auto" w:fill="6F2F9F"/>
          </w:tcPr>
          <w:p>
            <w:pPr>
              <w:pStyle w:val="TableParagraph"/>
              <w:spacing w:before="165"/>
              <w:ind w:left="115"/>
              <w:rPr>
                <w:rFonts w:ascii="Microsoft JhengHei" w:eastAsia="Microsoft JhengHei"/>
                <w:b/>
                <w:sz w:val="24"/>
              </w:rPr>
            </w:pPr>
            <w:r>
              <w:rPr>
                <w:rFonts w:ascii="Microsoft JhengHei" w:eastAsia="Microsoft JhengHei"/>
                <w:b/>
                <w:color w:val="FFFFFF"/>
                <w:spacing w:val="-5"/>
                <w:sz w:val="24"/>
              </w:rPr>
              <w:t>物种</w:t>
            </w:r>
          </w:p>
        </w:tc>
        <w:tc>
          <w:tcPr>
            <w:tcW w:w="2093" w:type="dxa"/>
            <w:tcBorders>
              <w:left w:val="single" w:sz="4" w:space="0" w:color="000000"/>
              <w:bottom w:val="single" w:sz="4" w:space="0" w:color="000000"/>
              <w:right w:val="single" w:sz="4" w:space="0" w:color="000000"/>
            </w:tcBorders>
            <w:shd w:val="clear" w:color="auto" w:fill="6F2F9F"/>
          </w:tcPr>
          <w:p>
            <w:pPr>
              <w:pStyle w:val="TableParagraph"/>
              <w:spacing w:before="165"/>
              <w:rPr>
                <w:rFonts w:ascii="Microsoft JhengHei" w:eastAsia="Microsoft JhengHei"/>
                <w:b/>
                <w:sz w:val="24"/>
              </w:rPr>
            </w:pPr>
            <w:r>
              <w:rPr>
                <w:rFonts w:ascii="Microsoft JhengHei" w:eastAsia="Microsoft JhengHei"/>
                <w:b/>
                <w:color w:val="FFFFFF"/>
                <w:spacing w:val="-3"/>
                <w:sz w:val="24"/>
              </w:rPr>
              <w:t>保存条件</w:t>
            </w:r>
          </w:p>
        </w:tc>
        <w:tc>
          <w:tcPr>
            <w:tcW w:w="1783" w:type="dxa"/>
            <w:tcBorders>
              <w:left w:val="single" w:sz="4" w:space="0" w:color="000000"/>
              <w:bottom w:val="single" w:sz="4" w:space="0" w:color="000000"/>
            </w:tcBorders>
            <w:shd w:val="clear" w:color="auto" w:fill="6F2F9F"/>
          </w:tcPr>
          <w:p>
            <w:pPr>
              <w:pStyle w:val="TableParagraph"/>
              <w:spacing w:before="165"/>
              <w:rPr>
                <w:rFonts w:ascii="Microsoft JhengHei" w:eastAsia="Microsoft JhengHei"/>
                <w:b/>
                <w:sz w:val="24"/>
              </w:rPr>
            </w:pPr>
            <w:r>
              <w:rPr>
                <w:rFonts w:ascii="Microsoft JhengHei" w:eastAsia="Microsoft JhengHei"/>
                <w:b/>
                <w:color w:val="FFFFFF"/>
                <w:spacing w:val="-3"/>
                <w:sz w:val="24"/>
              </w:rPr>
              <w:t>保存时间</w:t>
            </w:r>
          </w:p>
        </w:tc>
      </w:tr>
      <w:tr>
        <w:trPr>
          <w:trHeight w:val="892" w:hRule="atLeast"/>
        </w:trPr>
        <w:tc>
          <w:tcPr>
            <w:tcW w:w="1277" w:type="dxa"/>
            <w:tcBorders>
              <w:top w:val="single" w:sz="4" w:space="0" w:color="000000"/>
              <w:bottom w:val="single" w:sz="4" w:space="0" w:color="000000"/>
              <w:right w:val="single" w:sz="4" w:space="0" w:color="000000"/>
            </w:tcBorders>
          </w:tcPr>
          <w:p>
            <w:pPr>
              <w:pStyle w:val="TableParagraph"/>
              <w:spacing w:line="273" w:lineRule="exact"/>
              <w:ind w:left="107"/>
              <w:rPr>
                <w:sz w:val="22"/>
              </w:rPr>
            </w:pPr>
            <w:r>
              <w:rPr>
                <w:spacing w:val="-3"/>
                <w:sz w:val="22"/>
              </w:rPr>
              <w:t>新鲜组织</w:t>
            </w:r>
          </w:p>
          <w:p>
            <w:pPr>
              <w:pStyle w:val="TableParagraph"/>
              <w:spacing w:line="290" w:lineRule="atLeast" w:before="7"/>
              <w:ind w:left="107" w:right="269"/>
              <w:rPr>
                <w:sz w:val="22"/>
              </w:rPr>
            </w:pPr>
            <w:r>
              <w:rPr>
                <w:spacing w:val="-4"/>
                <w:sz w:val="22"/>
              </w:rPr>
              <w:t>（不需流</w:t>
            </w:r>
            <w:r>
              <w:rPr>
                <w:sz w:val="22"/>
              </w:rPr>
              <w:t>式分选</w:t>
            </w:r>
            <w:r>
              <w:rPr>
                <w:spacing w:val="-10"/>
                <w:sz w:val="22"/>
              </w:rPr>
              <w:t>）</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
              <w:spacing w:line="254" w:lineRule="auto" w:before="139"/>
              <w:ind w:left="112" w:right="95"/>
              <w:rPr>
                <w:sz w:val="22"/>
              </w:rPr>
            </w:pPr>
            <w:r>
              <w:rPr>
                <w:spacing w:val="-2"/>
                <w:w w:val="105"/>
                <w:sz w:val="22"/>
              </w:rPr>
              <w:t>≥200mg(黄豆</w:t>
            </w:r>
            <w:r>
              <w:rPr>
                <w:spacing w:val="-4"/>
                <w:w w:val="105"/>
                <w:sz w:val="22"/>
              </w:rPr>
              <w:t>大小）</w:t>
            </w:r>
          </w:p>
        </w:tc>
        <w:tc>
          <w:tcPr>
            <w:tcW w:w="1583" w:type="dxa"/>
            <w:tcBorders>
              <w:top w:val="single" w:sz="4" w:space="0" w:color="000000"/>
              <w:left w:val="single" w:sz="4" w:space="0" w:color="000000"/>
              <w:bottom w:val="single" w:sz="4" w:space="0" w:color="000000"/>
              <w:right w:val="single" w:sz="4" w:space="0" w:color="000000"/>
            </w:tcBorders>
          </w:tcPr>
          <w:p>
            <w:pPr>
              <w:pStyle w:val="TableParagraph"/>
              <w:spacing w:line="254" w:lineRule="auto" w:before="139"/>
              <w:ind w:left="113" w:right="135"/>
              <w:rPr>
                <w:sz w:val="22"/>
              </w:rPr>
            </w:pPr>
            <w:r>
              <w:rPr>
                <w:spacing w:val="-2"/>
                <w:sz w:val="22"/>
              </w:rPr>
              <w:t>解离单细胞悬</w:t>
            </w:r>
            <w:r>
              <w:rPr>
                <w:spacing w:val="-10"/>
                <w:sz w:val="22"/>
              </w:rPr>
              <w:t>液</w:t>
            </w:r>
          </w:p>
        </w:tc>
        <w:tc>
          <w:tcPr>
            <w:tcW w:w="717" w:type="dxa"/>
            <w:tcBorders>
              <w:top w:val="single" w:sz="4" w:space="0" w:color="000000"/>
              <w:left w:val="single" w:sz="4" w:space="0" w:color="000000"/>
              <w:bottom w:val="single" w:sz="4" w:space="0" w:color="000000"/>
              <w:right w:val="single" w:sz="4" w:space="0" w:color="000000"/>
            </w:tcBorders>
          </w:tcPr>
          <w:p>
            <w:pPr>
              <w:pStyle w:val="TableParagraph"/>
              <w:spacing w:before="6"/>
              <w:ind w:left="0"/>
              <w:rPr>
                <w:sz w:val="22"/>
              </w:rPr>
            </w:pPr>
          </w:p>
          <w:p>
            <w:pPr>
              <w:pStyle w:val="TableParagraph"/>
              <w:ind w:left="27"/>
              <w:jc w:val="center"/>
              <w:rPr>
                <w:sz w:val="22"/>
              </w:rPr>
            </w:pPr>
            <w:r>
              <w:rPr>
                <w:spacing w:val="-10"/>
                <w:w w:val="105"/>
                <w:sz w:val="22"/>
              </w:rPr>
              <w:t>2</w:t>
            </w:r>
          </w:p>
        </w:tc>
        <w:tc>
          <w:tcPr>
            <w:tcW w:w="1149" w:type="dxa"/>
            <w:tcBorders>
              <w:top w:val="single" w:sz="4" w:space="0" w:color="000000"/>
              <w:left w:val="single" w:sz="4" w:space="0" w:color="000000"/>
              <w:bottom w:val="single" w:sz="4" w:space="0" w:color="000000"/>
              <w:right w:val="single" w:sz="4" w:space="0" w:color="000000"/>
            </w:tcBorders>
          </w:tcPr>
          <w:p>
            <w:pPr>
              <w:pStyle w:val="TableParagraph"/>
              <w:spacing w:before="6"/>
              <w:ind w:left="0"/>
              <w:rPr>
                <w:sz w:val="22"/>
              </w:rPr>
            </w:pPr>
          </w:p>
          <w:p>
            <w:pPr>
              <w:pStyle w:val="TableParagraph"/>
              <w:ind w:left="115"/>
              <w:rPr>
                <w:sz w:val="22"/>
              </w:rPr>
            </w:pPr>
            <w:r>
              <w:rPr>
                <w:spacing w:val="-5"/>
                <w:sz w:val="22"/>
              </w:rPr>
              <w:t>不限</w:t>
            </w:r>
          </w:p>
        </w:tc>
        <w:tc>
          <w:tcPr>
            <w:tcW w:w="2093" w:type="dxa"/>
            <w:tcBorders>
              <w:top w:val="single" w:sz="4" w:space="0" w:color="000000"/>
              <w:left w:val="single" w:sz="4" w:space="0" w:color="000000"/>
              <w:bottom w:val="single" w:sz="4" w:space="0" w:color="000000"/>
              <w:right w:val="single" w:sz="4" w:space="0" w:color="000000"/>
            </w:tcBorders>
          </w:tcPr>
          <w:p>
            <w:pPr>
              <w:pStyle w:val="TableParagraph"/>
              <w:spacing w:line="254" w:lineRule="auto" w:before="139"/>
              <w:ind w:right="86"/>
              <w:rPr>
                <w:sz w:val="22"/>
              </w:rPr>
            </w:pPr>
            <w:r>
              <w:rPr>
                <w:spacing w:val="-12"/>
                <w:sz w:val="22"/>
              </w:rPr>
              <w:t>组织保存液4°C保存</w:t>
            </w:r>
            <w:r>
              <w:rPr>
                <w:spacing w:val="-4"/>
                <w:sz w:val="22"/>
              </w:rPr>
              <w:t>及运输</w:t>
            </w:r>
          </w:p>
        </w:tc>
        <w:tc>
          <w:tcPr>
            <w:tcW w:w="1783" w:type="dxa"/>
            <w:tcBorders>
              <w:top w:val="single" w:sz="4" w:space="0" w:color="000000"/>
              <w:left w:val="single" w:sz="4" w:space="0" w:color="000000"/>
              <w:bottom w:val="single" w:sz="4" w:space="0" w:color="000000"/>
            </w:tcBorders>
          </w:tcPr>
          <w:p>
            <w:pPr>
              <w:pStyle w:val="TableParagraph"/>
              <w:spacing w:line="254" w:lineRule="auto" w:before="139"/>
              <w:ind w:right="194"/>
              <w:rPr>
                <w:sz w:val="22"/>
              </w:rPr>
            </w:pPr>
            <w:r>
              <w:rPr>
                <w:spacing w:val="-2"/>
                <w:sz w:val="22"/>
              </w:rPr>
              <w:t>一般保存</w:t>
            </w:r>
            <w:r>
              <w:rPr>
                <w:spacing w:val="-2"/>
                <w:sz w:val="22"/>
              </w:rPr>
              <w:t>48h，最长不超过</w:t>
            </w:r>
            <w:r>
              <w:rPr>
                <w:spacing w:val="-5"/>
                <w:sz w:val="22"/>
              </w:rPr>
              <w:t>72h</w:t>
            </w:r>
          </w:p>
        </w:tc>
      </w:tr>
      <w:tr>
        <w:trPr>
          <w:trHeight w:val="894" w:hRule="atLeast"/>
        </w:trPr>
        <w:tc>
          <w:tcPr>
            <w:tcW w:w="1277" w:type="dxa"/>
            <w:tcBorders>
              <w:top w:val="single" w:sz="4" w:space="0" w:color="000000"/>
              <w:bottom w:val="single" w:sz="4" w:space="0" w:color="000000"/>
              <w:right w:val="single" w:sz="4" w:space="0" w:color="000000"/>
            </w:tcBorders>
          </w:tcPr>
          <w:p>
            <w:pPr>
              <w:pStyle w:val="TableParagraph"/>
              <w:spacing w:line="273" w:lineRule="exact"/>
              <w:ind w:left="107"/>
              <w:rPr>
                <w:sz w:val="22"/>
              </w:rPr>
            </w:pPr>
            <w:r>
              <w:rPr>
                <w:spacing w:val="-3"/>
                <w:sz w:val="22"/>
              </w:rPr>
              <w:t>新鲜组织</w:t>
            </w:r>
          </w:p>
          <w:p>
            <w:pPr>
              <w:pStyle w:val="TableParagraph"/>
              <w:spacing w:line="290" w:lineRule="atLeast" w:before="10"/>
              <w:ind w:left="107" w:right="269"/>
              <w:rPr>
                <w:sz w:val="22"/>
              </w:rPr>
            </w:pPr>
            <w:r>
              <w:rPr>
                <w:spacing w:val="-4"/>
                <w:sz w:val="22"/>
              </w:rPr>
              <w:t>（需流式分选）</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
              <w:spacing w:line="254" w:lineRule="auto" w:before="139"/>
              <w:ind w:left="112" w:right="196"/>
              <w:rPr>
                <w:sz w:val="22"/>
              </w:rPr>
            </w:pPr>
            <w:r>
              <w:rPr>
                <w:spacing w:val="-2"/>
                <w:w w:val="105"/>
                <w:sz w:val="22"/>
              </w:rPr>
              <w:t>≥500mg(3</w:t>
            </w:r>
            <w:r>
              <w:rPr>
                <w:spacing w:val="-2"/>
                <w:w w:val="105"/>
                <w:sz w:val="22"/>
              </w:rPr>
              <w:t>颗</w:t>
            </w:r>
            <w:r>
              <w:rPr>
                <w:spacing w:val="-4"/>
                <w:w w:val="105"/>
                <w:sz w:val="22"/>
              </w:rPr>
              <w:t>黄豆大小）</w:t>
            </w:r>
          </w:p>
        </w:tc>
        <w:tc>
          <w:tcPr>
            <w:tcW w:w="1583" w:type="dxa"/>
            <w:tcBorders>
              <w:top w:val="single" w:sz="4" w:space="0" w:color="000000"/>
              <w:left w:val="single" w:sz="4" w:space="0" w:color="000000"/>
              <w:bottom w:val="single" w:sz="4" w:space="0" w:color="000000"/>
              <w:right w:val="single" w:sz="4" w:space="0" w:color="000000"/>
            </w:tcBorders>
          </w:tcPr>
          <w:p>
            <w:pPr>
              <w:pStyle w:val="TableParagraph"/>
              <w:spacing w:line="254" w:lineRule="auto" w:before="139"/>
              <w:ind w:left="113" w:right="135"/>
              <w:rPr>
                <w:sz w:val="22"/>
              </w:rPr>
            </w:pPr>
            <w:r>
              <w:rPr>
                <w:spacing w:val="-2"/>
                <w:sz w:val="22"/>
              </w:rPr>
              <w:t>解离单细胞悬</w:t>
            </w:r>
            <w:r>
              <w:rPr>
                <w:spacing w:val="-2"/>
                <w:w w:val="105"/>
                <w:sz w:val="22"/>
              </w:rPr>
              <w:t>液</w:t>
            </w:r>
            <w:r>
              <w:rPr>
                <w:spacing w:val="-2"/>
                <w:w w:val="115"/>
                <w:sz w:val="22"/>
              </w:rPr>
              <w:t>+</w:t>
            </w:r>
            <w:r>
              <w:rPr>
                <w:spacing w:val="-2"/>
                <w:w w:val="105"/>
                <w:sz w:val="22"/>
              </w:rPr>
              <w:t>流式分选</w:t>
            </w:r>
          </w:p>
        </w:tc>
        <w:tc>
          <w:tcPr>
            <w:tcW w:w="717" w:type="dxa"/>
            <w:tcBorders>
              <w:top w:val="single" w:sz="4" w:space="0" w:color="000000"/>
              <w:left w:val="single" w:sz="4" w:space="0" w:color="000000"/>
              <w:bottom w:val="single" w:sz="4" w:space="0" w:color="000000"/>
              <w:right w:val="single" w:sz="4" w:space="0" w:color="000000"/>
            </w:tcBorders>
          </w:tcPr>
          <w:p>
            <w:pPr>
              <w:pStyle w:val="TableParagraph"/>
              <w:spacing w:before="9"/>
              <w:ind w:left="0"/>
              <w:rPr>
                <w:sz w:val="22"/>
              </w:rPr>
            </w:pPr>
          </w:p>
          <w:p>
            <w:pPr>
              <w:pStyle w:val="TableParagraph"/>
              <w:ind w:left="27"/>
              <w:jc w:val="center"/>
              <w:rPr>
                <w:sz w:val="22"/>
              </w:rPr>
            </w:pPr>
            <w:r>
              <w:rPr>
                <w:spacing w:val="-10"/>
                <w:w w:val="105"/>
                <w:sz w:val="22"/>
              </w:rPr>
              <w:t>1</w:t>
            </w:r>
          </w:p>
        </w:tc>
        <w:tc>
          <w:tcPr>
            <w:tcW w:w="1149" w:type="dxa"/>
            <w:tcBorders>
              <w:top w:val="single" w:sz="4" w:space="0" w:color="000000"/>
              <w:left w:val="single" w:sz="4" w:space="0" w:color="000000"/>
              <w:bottom w:val="single" w:sz="4" w:space="0" w:color="000000"/>
              <w:right w:val="single" w:sz="4" w:space="0" w:color="000000"/>
            </w:tcBorders>
          </w:tcPr>
          <w:p>
            <w:pPr>
              <w:pStyle w:val="TableParagraph"/>
              <w:spacing w:line="254" w:lineRule="auto" w:before="139"/>
              <w:ind w:left="115" w:right="360"/>
              <w:rPr>
                <w:sz w:val="22"/>
              </w:rPr>
            </w:pPr>
            <w:r>
              <w:rPr>
                <w:spacing w:val="-4"/>
                <w:sz w:val="22"/>
              </w:rPr>
              <w:t>人、小鼠、兔</w:t>
            </w:r>
          </w:p>
        </w:tc>
        <w:tc>
          <w:tcPr>
            <w:tcW w:w="2093" w:type="dxa"/>
            <w:tcBorders>
              <w:top w:val="single" w:sz="4" w:space="0" w:color="000000"/>
              <w:left w:val="single" w:sz="4" w:space="0" w:color="000000"/>
              <w:bottom w:val="single" w:sz="4" w:space="0" w:color="000000"/>
              <w:right w:val="single" w:sz="4" w:space="0" w:color="000000"/>
            </w:tcBorders>
          </w:tcPr>
          <w:p>
            <w:pPr>
              <w:pStyle w:val="TableParagraph"/>
              <w:spacing w:line="254" w:lineRule="auto" w:before="139"/>
              <w:ind w:right="86"/>
              <w:rPr>
                <w:sz w:val="22"/>
              </w:rPr>
            </w:pPr>
            <w:r>
              <w:rPr>
                <w:spacing w:val="-12"/>
                <w:sz w:val="22"/>
              </w:rPr>
              <w:t>组织保存液4°C保存</w:t>
            </w:r>
            <w:r>
              <w:rPr>
                <w:spacing w:val="-4"/>
                <w:sz w:val="22"/>
              </w:rPr>
              <w:t>及运输</w:t>
            </w:r>
          </w:p>
        </w:tc>
        <w:tc>
          <w:tcPr>
            <w:tcW w:w="1783" w:type="dxa"/>
            <w:tcBorders>
              <w:top w:val="single" w:sz="4" w:space="0" w:color="000000"/>
              <w:left w:val="single" w:sz="4" w:space="0" w:color="000000"/>
              <w:bottom w:val="single" w:sz="4" w:space="0" w:color="000000"/>
            </w:tcBorders>
          </w:tcPr>
          <w:p>
            <w:pPr>
              <w:pStyle w:val="TableParagraph"/>
              <w:spacing w:line="254" w:lineRule="auto" w:before="139"/>
              <w:ind w:right="194"/>
              <w:rPr>
                <w:sz w:val="22"/>
              </w:rPr>
            </w:pPr>
            <w:r>
              <w:rPr>
                <w:spacing w:val="-2"/>
                <w:sz w:val="22"/>
              </w:rPr>
              <w:t>一般保存</w:t>
            </w:r>
            <w:r>
              <w:rPr>
                <w:spacing w:val="-2"/>
                <w:sz w:val="22"/>
              </w:rPr>
              <w:t>48h，最长不超过</w:t>
            </w:r>
            <w:r>
              <w:rPr>
                <w:spacing w:val="-5"/>
                <w:sz w:val="22"/>
              </w:rPr>
              <w:t>72h</w:t>
            </w:r>
          </w:p>
        </w:tc>
      </w:tr>
      <w:tr>
        <w:trPr>
          <w:trHeight w:val="594" w:hRule="atLeast"/>
        </w:trPr>
        <w:tc>
          <w:tcPr>
            <w:tcW w:w="1277" w:type="dxa"/>
            <w:tcBorders>
              <w:top w:val="single" w:sz="4" w:space="0" w:color="000000"/>
              <w:bottom w:val="single" w:sz="4" w:space="0" w:color="000000"/>
              <w:right w:val="single" w:sz="4" w:space="0" w:color="000000"/>
            </w:tcBorders>
          </w:tcPr>
          <w:p>
            <w:pPr>
              <w:pStyle w:val="TableParagraph"/>
              <w:spacing w:before="139"/>
              <w:ind w:left="107"/>
              <w:rPr>
                <w:sz w:val="22"/>
              </w:rPr>
            </w:pPr>
            <w:r>
              <w:rPr>
                <w:spacing w:val="-3"/>
                <w:sz w:val="22"/>
              </w:rPr>
              <w:t>穿刺组织</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
              <w:spacing w:before="139"/>
              <w:ind w:left="112"/>
              <w:rPr>
                <w:sz w:val="22"/>
              </w:rPr>
            </w:pPr>
            <w:r>
              <w:rPr>
                <w:sz w:val="22"/>
              </w:rPr>
              <w:t>≥2</w:t>
            </w:r>
            <w:r>
              <w:rPr>
                <w:spacing w:val="-10"/>
                <w:sz w:val="22"/>
              </w:rPr>
              <w:t>条</w:t>
            </w:r>
          </w:p>
        </w:tc>
        <w:tc>
          <w:tcPr>
            <w:tcW w:w="1583"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113"/>
              <w:rPr>
                <w:sz w:val="22"/>
              </w:rPr>
            </w:pPr>
            <w:r>
              <w:rPr>
                <w:spacing w:val="-4"/>
                <w:sz w:val="22"/>
              </w:rPr>
              <w:t>解离单细胞悬</w:t>
            </w:r>
          </w:p>
          <w:p>
            <w:pPr>
              <w:pStyle w:val="TableParagraph"/>
              <w:spacing w:before="15"/>
              <w:ind w:left="113"/>
              <w:rPr>
                <w:sz w:val="22"/>
              </w:rPr>
            </w:pPr>
            <w:r>
              <w:rPr>
                <w:spacing w:val="-10"/>
                <w:sz w:val="22"/>
              </w:rPr>
              <w:t>液</w:t>
            </w:r>
          </w:p>
        </w:tc>
        <w:tc>
          <w:tcPr>
            <w:tcW w:w="717" w:type="dxa"/>
            <w:tcBorders>
              <w:top w:val="single" w:sz="4" w:space="0" w:color="000000"/>
              <w:left w:val="single" w:sz="4" w:space="0" w:color="000000"/>
              <w:bottom w:val="single" w:sz="4" w:space="0" w:color="000000"/>
              <w:right w:val="single" w:sz="4" w:space="0" w:color="000000"/>
            </w:tcBorders>
          </w:tcPr>
          <w:p>
            <w:pPr>
              <w:pStyle w:val="TableParagraph"/>
              <w:spacing w:before="139"/>
              <w:ind w:left="27"/>
              <w:jc w:val="center"/>
              <w:rPr>
                <w:sz w:val="22"/>
              </w:rPr>
            </w:pPr>
            <w:r>
              <w:rPr>
                <w:spacing w:val="-10"/>
                <w:w w:val="105"/>
                <w:sz w:val="22"/>
              </w:rPr>
              <w:t>1</w:t>
            </w:r>
          </w:p>
        </w:tc>
        <w:tc>
          <w:tcPr>
            <w:tcW w:w="1149" w:type="dxa"/>
            <w:tcBorders>
              <w:top w:val="single" w:sz="4" w:space="0" w:color="000000"/>
              <w:left w:val="single" w:sz="4" w:space="0" w:color="000000"/>
              <w:bottom w:val="single" w:sz="4" w:space="0" w:color="000000"/>
              <w:right w:val="single" w:sz="4" w:space="0" w:color="000000"/>
            </w:tcBorders>
          </w:tcPr>
          <w:p>
            <w:pPr>
              <w:pStyle w:val="TableParagraph"/>
              <w:spacing w:before="139"/>
              <w:ind w:left="115"/>
              <w:rPr>
                <w:sz w:val="22"/>
              </w:rPr>
            </w:pPr>
            <w:r>
              <w:rPr>
                <w:spacing w:val="-10"/>
                <w:sz w:val="22"/>
              </w:rPr>
              <w:t>人</w:t>
            </w:r>
          </w:p>
        </w:tc>
        <w:tc>
          <w:tcPr>
            <w:tcW w:w="2093"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rPr>
                <w:sz w:val="22"/>
              </w:rPr>
            </w:pPr>
            <w:r>
              <w:rPr>
                <w:w w:val="90"/>
                <w:sz w:val="22"/>
              </w:rPr>
              <w:t>组织保存液4°C</w:t>
            </w:r>
            <w:r>
              <w:rPr>
                <w:spacing w:val="-5"/>
                <w:w w:val="90"/>
                <w:sz w:val="22"/>
              </w:rPr>
              <w:t>保存</w:t>
            </w:r>
          </w:p>
          <w:p>
            <w:pPr>
              <w:pStyle w:val="TableParagraph"/>
              <w:spacing w:before="15"/>
              <w:rPr>
                <w:sz w:val="22"/>
              </w:rPr>
            </w:pPr>
            <w:r>
              <w:rPr>
                <w:spacing w:val="-4"/>
                <w:sz w:val="22"/>
              </w:rPr>
              <w:t>及运输</w:t>
            </w:r>
          </w:p>
        </w:tc>
        <w:tc>
          <w:tcPr>
            <w:tcW w:w="1783" w:type="dxa"/>
            <w:tcBorders>
              <w:top w:val="single" w:sz="4" w:space="0" w:color="000000"/>
              <w:left w:val="single" w:sz="4" w:space="0" w:color="000000"/>
              <w:bottom w:val="single" w:sz="4" w:space="0" w:color="000000"/>
            </w:tcBorders>
          </w:tcPr>
          <w:p>
            <w:pPr>
              <w:pStyle w:val="TableParagraph"/>
              <w:spacing w:before="139"/>
              <w:rPr>
                <w:sz w:val="22"/>
              </w:rPr>
            </w:pPr>
            <w:r>
              <w:rPr>
                <w:spacing w:val="-4"/>
                <w:w w:val="105"/>
                <w:sz w:val="22"/>
              </w:rPr>
              <w:t>≤48h</w:t>
            </w:r>
          </w:p>
        </w:tc>
      </w:tr>
      <w:tr>
        <w:trPr>
          <w:trHeight w:val="597" w:hRule="atLeast"/>
        </w:trPr>
        <w:tc>
          <w:tcPr>
            <w:tcW w:w="1277" w:type="dxa"/>
            <w:vMerge w:val="restart"/>
            <w:tcBorders>
              <w:top w:val="single" w:sz="4" w:space="0" w:color="000000"/>
              <w:bottom w:val="single" w:sz="4" w:space="0" w:color="000000"/>
              <w:right w:val="single" w:sz="4" w:space="0" w:color="000000"/>
            </w:tcBorders>
          </w:tcPr>
          <w:p>
            <w:pPr>
              <w:pStyle w:val="TableParagraph"/>
              <w:spacing w:before="177"/>
              <w:ind w:left="0"/>
              <w:rPr>
                <w:sz w:val="22"/>
              </w:rPr>
            </w:pPr>
          </w:p>
          <w:p>
            <w:pPr>
              <w:pStyle w:val="TableParagraph"/>
              <w:ind w:left="107"/>
              <w:rPr>
                <w:sz w:val="22"/>
              </w:rPr>
            </w:pPr>
            <w:r>
              <w:rPr>
                <w:spacing w:val="-5"/>
                <w:sz w:val="22"/>
              </w:rPr>
              <w:t>血液</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112"/>
              <w:rPr>
                <w:sz w:val="22"/>
              </w:rPr>
            </w:pPr>
            <w:r>
              <w:rPr>
                <w:sz w:val="22"/>
              </w:rPr>
              <w:t>≥2ml（</w:t>
            </w:r>
            <w:r>
              <w:rPr>
                <w:spacing w:val="-5"/>
                <w:sz w:val="22"/>
              </w:rPr>
              <w:t>需流</w:t>
            </w:r>
          </w:p>
          <w:p>
            <w:pPr>
              <w:pStyle w:val="TableParagraph"/>
              <w:spacing w:before="15"/>
              <w:ind w:left="112"/>
              <w:rPr>
                <w:sz w:val="22"/>
              </w:rPr>
            </w:pPr>
            <w:r>
              <w:rPr>
                <w:spacing w:val="-2"/>
                <w:sz w:val="22"/>
              </w:rPr>
              <w:t>式≥5ml）</w:t>
            </w:r>
          </w:p>
        </w:tc>
        <w:tc>
          <w:tcPr>
            <w:tcW w:w="1583" w:type="dxa"/>
            <w:tcBorders>
              <w:top w:val="single" w:sz="4" w:space="0" w:color="000000"/>
              <w:left w:val="single" w:sz="4" w:space="0" w:color="000000"/>
              <w:bottom w:val="single" w:sz="4" w:space="0" w:color="000000"/>
              <w:right w:val="single" w:sz="4" w:space="0" w:color="000000"/>
            </w:tcBorders>
          </w:tcPr>
          <w:p>
            <w:pPr>
              <w:pStyle w:val="TableParagraph"/>
              <w:spacing w:before="142"/>
              <w:ind w:left="113"/>
              <w:rPr>
                <w:sz w:val="22"/>
              </w:rPr>
            </w:pPr>
            <w:r>
              <w:rPr>
                <w:w w:val="110"/>
                <w:sz w:val="22"/>
              </w:rPr>
              <w:t>分离PBMCs</w:t>
            </w:r>
            <w:r>
              <w:rPr>
                <w:spacing w:val="-10"/>
                <w:w w:val="110"/>
                <w:sz w:val="22"/>
              </w:rPr>
              <w:t>等</w:t>
            </w:r>
          </w:p>
        </w:tc>
        <w:tc>
          <w:tcPr>
            <w:tcW w:w="717" w:type="dxa"/>
            <w:tcBorders>
              <w:top w:val="single" w:sz="4" w:space="0" w:color="000000"/>
              <w:left w:val="single" w:sz="4" w:space="0" w:color="000000"/>
              <w:bottom w:val="single" w:sz="4" w:space="0" w:color="000000"/>
              <w:right w:val="single" w:sz="4" w:space="0" w:color="000000"/>
            </w:tcBorders>
          </w:tcPr>
          <w:p>
            <w:pPr>
              <w:pStyle w:val="TableParagraph"/>
              <w:spacing w:before="142"/>
              <w:ind w:left="27"/>
              <w:jc w:val="center"/>
              <w:rPr>
                <w:sz w:val="22"/>
              </w:rPr>
            </w:pPr>
            <w:r>
              <w:rPr>
                <w:spacing w:val="-10"/>
                <w:w w:val="105"/>
                <w:sz w:val="22"/>
              </w:rPr>
              <w:t>1</w:t>
            </w:r>
          </w:p>
        </w:tc>
        <w:tc>
          <w:tcPr>
            <w:tcW w:w="1149" w:type="dxa"/>
            <w:tcBorders>
              <w:top w:val="single" w:sz="4" w:space="0" w:color="000000"/>
              <w:left w:val="single" w:sz="4" w:space="0" w:color="000000"/>
              <w:bottom w:val="single" w:sz="4" w:space="0" w:color="000000"/>
              <w:right w:val="single" w:sz="4" w:space="0" w:color="000000"/>
            </w:tcBorders>
          </w:tcPr>
          <w:p>
            <w:pPr>
              <w:pStyle w:val="TableParagraph"/>
              <w:spacing w:before="142"/>
              <w:ind w:left="115"/>
              <w:rPr>
                <w:sz w:val="22"/>
              </w:rPr>
            </w:pPr>
            <w:r>
              <w:rPr>
                <w:spacing w:val="-10"/>
                <w:sz w:val="22"/>
              </w:rPr>
              <w:t>人</w:t>
            </w:r>
          </w:p>
        </w:tc>
        <w:tc>
          <w:tcPr>
            <w:tcW w:w="2093"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rPr>
                <w:sz w:val="22"/>
              </w:rPr>
            </w:pPr>
            <w:r>
              <w:rPr>
                <w:sz w:val="22"/>
              </w:rPr>
              <w:t>EDTA</w:t>
            </w:r>
            <w:r>
              <w:rPr>
                <w:spacing w:val="-1"/>
                <w:sz w:val="22"/>
              </w:rPr>
              <w:t>抗凝管，</w:t>
            </w:r>
            <w:r>
              <w:rPr>
                <w:spacing w:val="-4"/>
                <w:sz w:val="22"/>
              </w:rPr>
              <w:t>4°C</w:t>
            </w:r>
          </w:p>
          <w:p>
            <w:pPr>
              <w:pStyle w:val="TableParagraph"/>
              <w:spacing w:before="15"/>
              <w:rPr>
                <w:sz w:val="22"/>
              </w:rPr>
            </w:pPr>
            <w:r>
              <w:rPr>
                <w:spacing w:val="-4"/>
                <w:sz w:val="22"/>
              </w:rPr>
              <w:t>保存及运输</w:t>
            </w:r>
          </w:p>
        </w:tc>
        <w:tc>
          <w:tcPr>
            <w:tcW w:w="1783" w:type="dxa"/>
            <w:tcBorders>
              <w:top w:val="single" w:sz="4" w:space="0" w:color="000000"/>
              <w:left w:val="single" w:sz="4" w:space="0" w:color="000000"/>
              <w:bottom w:val="single" w:sz="4" w:space="0" w:color="000000"/>
            </w:tcBorders>
          </w:tcPr>
          <w:p>
            <w:pPr>
              <w:pStyle w:val="TableParagraph"/>
              <w:spacing w:before="142"/>
              <w:rPr>
                <w:sz w:val="22"/>
              </w:rPr>
            </w:pPr>
            <w:r>
              <w:rPr>
                <w:spacing w:val="-4"/>
                <w:w w:val="105"/>
                <w:sz w:val="22"/>
              </w:rPr>
              <w:t>≤48h</w:t>
            </w:r>
          </w:p>
        </w:tc>
      </w:tr>
      <w:tr>
        <w:trPr>
          <w:trHeight w:val="623" w:hRule="atLeast"/>
        </w:trPr>
        <w:tc>
          <w:tcPr>
            <w:tcW w:w="1277" w:type="dxa"/>
            <w:vMerge/>
            <w:tcBorders>
              <w:top w:val="nil"/>
              <w:bottom w:val="single" w:sz="4" w:space="0" w:color="000000"/>
              <w:right w:val="single" w:sz="4" w:space="0" w:color="000000"/>
            </w:tcBorders>
          </w:tcPr>
          <w:p>
            <w:pPr>
              <w:rPr>
                <w:sz w:val="2"/>
                <w:szCs w:val="2"/>
              </w:rPr>
            </w:pPr>
          </w:p>
        </w:tc>
        <w:tc>
          <w:tcPr>
            <w:tcW w:w="1603" w:type="dxa"/>
            <w:tcBorders>
              <w:top w:val="single" w:sz="4" w:space="0" w:color="000000"/>
              <w:left w:val="single" w:sz="4" w:space="0" w:color="000000"/>
              <w:bottom w:val="single" w:sz="4" w:space="0" w:color="000000"/>
              <w:right w:val="single" w:sz="4" w:space="0" w:color="000000"/>
            </w:tcBorders>
          </w:tcPr>
          <w:p>
            <w:pPr>
              <w:pStyle w:val="TableParagraph"/>
              <w:spacing w:before="154"/>
              <w:ind w:left="112"/>
              <w:rPr>
                <w:sz w:val="22"/>
              </w:rPr>
            </w:pPr>
            <w:r>
              <w:rPr>
                <w:spacing w:val="-4"/>
                <w:w w:val="105"/>
                <w:sz w:val="22"/>
              </w:rPr>
              <w:t>≥2ml</w:t>
            </w:r>
          </w:p>
        </w:tc>
        <w:tc>
          <w:tcPr>
            <w:tcW w:w="1583" w:type="dxa"/>
            <w:tcBorders>
              <w:top w:val="single" w:sz="4" w:space="0" w:color="000000"/>
              <w:left w:val="single" w:sz="4" w:space="0" w:color="000000"/>
              <w:bottom w:val="single" w:sz="4" w:space="0" w:color="000000"/>
              <w:right w:val="single" w:sz="4" w:space="0" w:color="000000"/>
            </w:tcBorders>
          </w:tcPr>
          <w:p>
            <w:pPr>
              <w:pStyle w:val="TableParagraph"/>
              <w:spacing w:before="154"/>
              <w:ind w:left="113"/>
              <w:rPr>
                <w:sz w:val="22"/>
              </w:rPr>
            </w:pPr>
            <w:r>
              <w:rPr>
                <w:w w:val="110"/>
                <w:sz w:val="22"/>
              </w:rPr>
              <w:t>分离PBMCs</w:t>
            </w:r>
            <w:r>
              <w:rPr>
                <w:spacing w:val="-10"/>
                <w:w w:val="110"/>
                <w:sz w:val="22"/>
              </w:rPr>
              <w:t>等</w:t>
            </w:r>
          </w:p>
        </w:tc>
        <w:tc>
          <w:tcPr>
            <w:tcW w:w="717" w:type="dxa"/>
            <w:tcBorders>
              <w:top w:val="single" w:sz="4" w:space="0" w:color="000000"/>
              <w:left w:val="single" w:sz="4" w:space="0" w:color="000000"/>
              <w:bottom w:val="single" w:sz="4" w:space="0" w:color="000000"/>
              <w:right w:val="single" w:sz="4" w:space="0" w:color="000000"/>
            </w:tcBorders>
          </w:tcPr>
          <w:p>
            <w:pPr>
              <w:pStyle w:val="TableParagraph"/>
              <w:spacing w:before="154"/>
              <w:ind w:left="27"/>
              <w:jc w:val="center"/>
              <w:rPr>
                <w:sz w:val="22"/>
              </w:rPr>
            </w:pPr>
            <w:r>
              <w:rPr>
                <w:spacing w:val="-10"/>
                <w:w w:val="105"/>
                <w:sz w:val="22"/>
              </w:rPr>
              <w:t>1</w:t>
            </w:r>
          </w:p>
        </w:tc>
        <w:tc>
          <w:tcPr>
            <w:tcW w:w="1149" w:type="dxa"/>
            <w:tcBorders>
              <w:top w:val="single" w:sz="4" w:space="0" w:color="000000"/>
              <w:left w:val="single" w:sz="4" w:space="0" w:color="000000"/>
              <w:bottom w:val="single" w:sz="4" w:space="0" w:color="000000"/>
              <w:right w:val="single" w:sz="4" w:space="0" w:color="000000"/>
            </w:tcBorders>
          </w:tcPr>
          <w:p>
            <w:pPr>
              <w:pStyle w:val="TableParagraph"/>
              <w:spacing w:before="154"/>
              <w:ind w:left="115"/>
              <w:rPr>
                <w:sz w:val="22"/>
              </w:rPr>
            </w:pPr>
            <w:r>
              <w:rPr>
                <w:spacing w:val="-5"/>
                <w:sz w:val="22"/>
              </w:rPr>
              <w:t>小鼠</w:t>
            </w:r>
          </w:p>
        </w:tc>
        <w:tc>
          <w:tcPr>
            <w:tcW w:w="2093" w:type="dxa"/>
            <w:tcBorders>
              <w:top w:val="single" w:sz="4" w:space="0" w:color="000000"/>
              <w:left w:val="single" w:sz="4" w:space="0" w:color="000000"/>
              <w:bottom w:val="single" w:sz="4" w:space="0" w:color="000000"/>
              <w:right w:val="single" w:sz="4" w:space="0" w:color="000000"/>
            </w:tcBorders>
          </w:tcPr>
          <w:p>
            <w:pPr>
              <w:pStyle w:val="TableParagraph"/>
              <w:spacing w:before="5"/>
              <w:rPr>
                <w:sz w:val="22"/>
              </w:rPr>
            </w:pPr>
            <w:r>
              <w:rPr>
                <w:sz w:val="22"/>
              </w:rPr>
              <w:t>EDTA</w:t>
            </w:r>
            <w:r>
              <w:rPr>
                <w:spacing w:val="-1"/>
                <w:sz w:val="22"/>
              </w:rPr>
              <w:t>抗凝管，</w:t>
            </w:r>
            <w:r>
              <w:rPr>
                <w:spacing w:val="-4"/>
                <w:sz w:val="22"/>
              </w:rPr>
              <w:t>4°C</w:t>
            </w:r>
          </w:p>
          <w:p>
            <w:pPr>
              <w:pStyle w:val="TableParagraph"/>
              <w:spacing w:before="16"/>
              <w:rPr>
                <w:sz w:val="22"/>
              </w:rPr>
            </w:pPr>
            <w:r>
              <w:rPr>
                <w:spacing w:val="-4"/>
                <w:sz w:val="22"/>
              </w:rPr>
              <w:t>保存及运输</w:t>
            </w:r>
          </w:p>
        </w:tc>
        <w:tc>
          <w:tcPr>
            <w:tcW w:w="1783" w:type="dxa"/>
            <w:tcBorders>
              <w:top w:val="single" w:sz="4" w:space="0" w:color="000000"/>
              <w:left w:val="single" w:sz="4" w:space="0" w:color="000000"/>
              <w:bottom w:val="single" w:sz="4" w:space="0" w:color="000000"/>
            </w:tcBorders>
          </w:tcPr>
          <w:p>
            <w:pPr>
              <w:pStyle w:val="TableParagraph"/>
              <w:spacing w:before="154"/>
              <w:rPr>
                <w:sz w:val="22"/>
              </w:rPr>
            </w:pPr>
            <w:r>
              <w:rPr>
                <w:spacing w:val="-4"/>
                <w:w w:val="105"/>
                <w:sz w:val="22"/>
              </w:rPr>
              <w:t>≤48h</w:t>
            </w:r>
          </w:p>
        </w:tc>
      </w:tr>
      <w:tr>
        <w:trPr>
          <w:trHeight w:val="522" w:hRule="atLeast"/>
        </w:trPr>
        <w:tc>
          <w:tcPr>
            <w:tcW w:w="1277" w:type="dxa"/>
            <w:tcBorders>
              <w:top w:val="single" w:sz="4" w:space="0" w:color="000000"/>
              <w:bottom w:val="single" w:sz="4" w:space="0" w:color="000000"/>
              <w:right w:val="single" w:sz="4" w:space="0" w:color="000000"/>
            </w:tcBorders>
          </w:tcPr>
          <w:p>
            <w:pPr>
              <w:pStyle w:val="TableParagraph"/>
              <w:spacing w:before="103"/>
              <w:ind w:left="107"/>
              <w:rPr>
                <w:sz w:val="22"/>
              </w:rPr>
            </w:pPr>
            <w:r>
              <w:rPr>
                <w:spacing w:val="-5"/>
                <w:sz w:val="22"/>
              </w:rPr>
              <w:t>体液</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
              <w:spacing w:before="103"/>
              <w:ind w:left="112"/>
              <w:rPr>
                <w:sz w:val="22"/>
              </w:rPr>
            </w:pPr>
            <w:r>
              <w:rPr>
                <w:spacing w:val="-4"/>
                <w:w w:val="105"/>
                <w:sz w:val="22"/>
              </w:rPr>
              <w:t>≥10ml</w:t>
            </w:r>
          </w:p>
        </w:tc>
        <w:tc>
          <w:tcPr>
            <w:tcW w:w="1583" w:type="dxa"/>
            <w:tcBorders>
              <w:top w:val="single" w:sz="4" w:space="0" w:color="000000"/>
              <w:left w:val="single" w:sz="4" w:space="0" w:color="000000"/>
              <w:bottom w:val="single" w:sz="4" w:space="0" w:color="000000"/>
              <w:right w:val="single" w:sz="4" w:space="0" w:color="000000"/>
            </w:tcBorders>
          </w:tcPr>
          <w:p>
            <w:pPr>
              <w:pStyle w:val="TableParagraph"/>
              <w:spacing w:before="103"/>
              <w:ind w:left="113"/>
              <w:rPr>
                <w:sz w:val="22"/>
              </w:rPr>
            </w:pPr>
            <w:r>
              <w:rPr>
                <w:spacing w:val="-3"/>
                <w:sz w:val="22"/>
              </w:rPr>
              <w:t>分离细胞</w:t>
            </w:r>
          </w:p>
        </w:tc>
        <w:tc>
          <w:tcPr>
            <w:tcW w:w="717" w:type="dxa"/>
            <w:tcBorders>
              <w:top w:val="single" w:sz="4" w:space="0" w:color="000000"/>
              <w:left w:val="single" w:sz="4" w:space="0" w:color="000000"/>
              <w:bottom w:val="single" w:sz="4" w:space="0" w:color="000000"/>
              <w:right w:val="single" w:sz="4" w:space="0" w:color="000000"/>
            </w:tcBorders>
          </w:tcPr>
          <w:p>
            <w:pPr>
              <w:pStyle w:val="TableParagraph"/>
              <w:spacing w:before="103"/>
              <w:ind w:left="27"/>
              <w:jc w:val="center"/>
              <w:rPr>
                <w:sz w:val="22"/>
              </w:rPr>
            </w:pPr>
            <w:r>
              <w:rPr>
                <w:spacing w:val="-10"/>
                <w:w w:val="105"/>
                <w:sz w:val="22"/>
              </w:rPr>
              <w:t>1</w:t>
            </w:r>
          </w:p>
        </w:tc>
        <w:tc>
          <w:tcPr>
            <w:tcW w:w="1149" w:type="dxa"/>
            <w:tcBorders>
              <w:top w:val="single" w:sz="4" w:space="0" w:color="000000"/>
              <w:left w:val="single" w:sz="4" w:space="0" w:color="000000"/>
              <w:bottom w:val="single" w:sz="4" w:space="0" w:color="000000"/>
              <w:right w:val="single" w:sz="4" w:space="0" w:color="000000"/>
            </w:tcBorders>
          </w:tcPr>
          <w:p>
            <w:pPr>
              <w:pStyle w:val="TableParagraph"/>
              <w:spacing w:before="103"/>
              <w:ind w:left="115"/>
              <w:rPr>
                <w:sz w:val="22"/>
              </w:rPr>
            </w:pPr>
            <w:r>
              <w:rPr>
                <w:spacing w:val="-10"/>
                <w:sz w:val="22"/>
              </w:rPr>
              <w:t>人</w:t>
            </w:r>
          </w:p>
        </w:tc>
        <w:tc>
          <w:tcPr>
            <w:tcW w:w="2093" w:type="dxa"/>
            <w:tcBorders>
              <w:top w:val="single" w:sz="4" w:space="0" w:color="000000"/>
              <w:left w:val="single" w:sz="4" w:space="0" w:color="000000"/>
              <w:bottom w:val="single" w:sz="4" w:space="0" w:color="000000"/>
              <w:right w:val="single" w:sz="4" w:space="0" w:color="000000"/>
            </w:tcBorders>
          </w:tcPr>
          <w:p>
            <w:pPr>
              <w:pStyle w:val="TableParagraph"/>
              <w:spacing w:before="103"/>
              <w:rPr>
                <w:sz w:val="22"/>
              </w:rPr>
            </w:pPr>
            <w:r>
              <w:rPr>
                <w:w w:val="90"/>
                <w:sz w:val="22"/>
              </w:rPr>
              <w:t>4°C</w:t>
            </w:r>
            <w:r>
              <w:rPr>
                <w:spacing w:val="-2"/>
                <w:w w:val="90"/>
                <w:sz w:val="22"/>
              </w:rPr>
              <w:t>保存及运输</w:t>
            </w:r>
          </w:p>
        </w:tc>
        <w:tc>
          <w:tcPr>
            <w:tcW w:w="1783" w:type="dxa"/>
            <w:tcBorders>
              <w:top w:val="single" w:sz="4" w:space="0" w:color="000000"/>
              <w:left w:val="single" w:sz="4" w:space="0" w:color="000000"/>
              <w:bottom w:val="single" w:sz="4" w:space="0" w:color="000000"/>
            </w:tcBorders>
          </w:tcPr>
          <w:p>
            <w:pPr>
              <w:pStyle w:val="TableParagraph"/>
              <w:spacing w:before="103"/>
              <w:rPr>
                <w:sz w:val="22"/>
              </w:rPr>
            </w:pPr>
            <w:r>
              <w:rPr>
                <w:spacing w:val="-4"/>
                <w:sz w:val="22"/>
              </w:rPr>
              <w:t>取样后尽快实验</w:t>
            </w:r>
          </w:p>
        </w:tc>
      </w:tr>
      <w:tr>
        <w:trPr>
          <w:trHeight w:val="633" w:hRule="atLeast"/>
        </w:trPr>
        <w:tc>
          <w:tcPr>
            <w:tcW w:w="1277" w:type="dxa"/>
            <w:tcBorders>
              <w:top w:val="single" w:sz="4" w:space="0" w:color="000000"/>
              <w:bottom w:val="single" w:sz="4" w:space="0" w:color="000000"/>
              <w:right w:val="single" w:sz="4" w:space="0" w:color="000000"/>
            </w:tcBorders>
          </w:tcPr>
          <w:p>
            <w:pPr>
              <w:pStyle w:val="TableParagraph"/>
              <w:spacing w:before="159"/>
              <w:ind w:left="107"/>
              <w:rPr>
                <w:sz w:val="22"/>
              </w:rPr>
            </w:pPr>
            <w:r>
              <w:rPr>
                <w:spacing w:val="-4"/>
                <w:sz w:val="22"/>
              </w:rPr>
              <w:t>灌洗液</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
              <w:spacing w:before="159"/>
              <w:ind w:left="112"/>
              <w:rPr>
                <w:sz w:val="22"/>
              </w:rPr>
            </w:pPr>
            <w:r>
              <w:rPr>
                <w:sz w:val="22"/>
              </w:rPr>
              <w:t>≥30ml-</w:t>
            </w:r>
            <w:r>
              <w:rPr>
                <w:spacing w:val="-4"/>
                <w:sz w:val="22"/>
              </w:rPr>
              <w:t>50ml</w:t>
            </w:r>
          </w:p>
        </w:tc>
        <w:tc>
          <w:tcPr>
            <w:tcW w:w="1583" w:type="dxa"/>
            <w:tcBorders>
              <w:top w:val="single" w:sz="4" w:space="0" w:color="000000"/>
              <w:left w:val="single" w:sz="4" w:space="0" w:color="000000"/>
              <w:bottom w:val="single" w:sz="4" w:space="0" w:color="000000"/>
              <w:right w:val="single" w:sz="4" w:space="0" w:color="000000"/>
            </w:tcBorders>
          </w:tcPr>
          <w:p>
            <w:pPr>
              <w:pStyle w:val="TableParagraph"/>
              <w:spacing w:before="159"/>
              <w:ind w:left="113"/>
              <w:rPr>
                <w:sz w:val="22"/>
              </w:rPr>
            </w:pPr>
            <w:r>
              <w:rPr>
                <w:spacing w:val="-3"/>
                <w:sz w:val="22"/>
              </w:rPr>
              <w:t>分离细胞</w:t>
            </w:r>
          </w:p>
        </w:tc>
        <w:tc>
          <w:tcPr>
            <w:tcW w:w="717" w:type="dxa"/>
            <w:tcBorders>
              <w:top w:val="single" w:sz="4" w:space="0" w:color="000000"/>
              <w:left w:val="single" w:sz="4" w:space="0" w:color="000000"/>
              <w:bottom w:val="single" w:sz="4" w:space="0" w:color="000000"/>
              <w:right w:val="single" w:sz="4" w:space="0" w:color="000000"/>
            </w:tcBorders>
          </w:tcPr>
          <w:p>
            <w:pPr>
              <w:pStyle w:val="TableParagraph"/>
              <w:spacing w:before="159"/>
              <w:ind w:left="27"/>
              <w:jc w:val="center"/>
              <w:rPr>
                <w:sz w:val="22"/>
              </w:rPr>
            </w:pPr>
            <w:r>
              <w:rPr>
                <w:spacing w:val="-10"/>
                <w:w w:val="105"/>
                <w:sz w:val="22"/>
              </w:rPr>
              <w:t>1</w:t>
            </w:r>
          </w:p>
        </w:tc>
        <w:tc>
          <w:tcPr>
            <w:tcW w:w="1149" w:type="dxa"/>
            <w:tcBorders>
              <w:top w:val="single" w:sz="4" w:space="0" w:color="000000"/>
              <w:left w:val="single" w:sz="4" w:space="0" w:color="000000"/>
              <w:bottom w:val="single" w:sz="4" w:space="0" w:color="000000"/>
              <w:right w:val="single" w:sz="4" w:space="0" w:color="000000"/>
            </w:tcBorders>
          </w:tcPr>
          <w:p>
            <w:pPr>
              <w:pStyle w:val="TableParagraph"/>
              <w:spacing w:before="159"/>
              <w:ind w:left="115"/>
              <w:rPr>
                <w:sz w:val="22"/>
              </w:rPr>
            </w:pPr>
            <w:r>
              <w:rPr>
                <w:spacing w:val="-10"/>
                <w:sz w:val="22"/>
              </w:rPr>
              <w:t>人</w:t>
            </w:r>
          </w:p>
        </w:tc>
        <w:tc>
          <w:tcPr>
            <w:tcW w:w="2093" w:type="dxa"/>
            <w:tcBorders>
              <w:top w:val="single" w:sz="4" w:space="0" w:color="000000"/>
              <w:left w:val="single" w:sz="4" w:space="0" w:color="000000"/>
              <w:bottom w:val="single" w:sz="4" w:space="0" w:color="000000"/>
              <w:right w:val="single" w:sz="4" w:space="0" w:color="000000"/>
            </w:tcBorders>
          </w:tcPr>
          <w:p>
            <w:pPr>
              <w:pStyle w:val="TableParagraph"/>
              <w:spacing w:before="159"/>
              <w:rPr>
                <w:sz w:val="22"/>
              </w:rPr>
            </w:pPr>
            <w:r>
              <w:rPr>
                <w:w w:val="90"/>
                <w:sz w:val="22"/>
              </w:rPr>
              <w:t>4°C</w:t>
            </w:r>
            <w:r>
              <w:rPr>
                <w:spacing w:val="-2"/>
                <w:w w:val="90"/>
                <w:sz w:val="22"/>
              </w:rPr>
              <w:t>保存及运输</w:t>
            </w:r>
          </w:p>
        </w:tc>
        <w:tc>
          <w:tcPr>
            <w:tcW w:w="1783" w:type="dxa"/>
            <w:tcBorders>
              <w:top w:val="single" w:sz="4" w:space="0" w:color="000000"/>
              <w:left w:val="single" w:sz="4" w:space="0" w:color="000000"/>
              <w:bottom w:val="single" w:sz="4" w:space="0" w:color="000000"/>
            </w:tcBorders>
          </w:tcPr>
          <w:p>
            <w:pPr>
              <w:pStyle w:val="TableParagraph"/>
              <w:spacing w:before="159"/>
              <w:rPr>
                <w:sz w:val="22"/>
              </w:rPr>
            </w:pPr>
            <w:r>
              <w:rPr>
                <w:spacing w:val="-4"/>
                <w:sz w:val="22"/>
              </w:rPr>
              <w:t>取样后尽快实验</w:t>
            </w:r>
          </w:p>
        </w:tc>
      </w:tr>
      <w:tr>
        <w:trPr>
          <w:trHeight w:val="635" w:hRule="atLeast"/>
        </w:trPr>
        <w:tc>
          <w:tcPr>
            <w:tcW w:w="1277" w:type="dxa"/>
            <w:tcBorders>
              <w:top w:val="single" w:sz="4" w:space="0" w:color="000000"/>
              <w:bottom w:val="single" w:sz="4" w:space="0" w:color="000000"/>
              <w:right w:val="single" w:sz="4" w:space="0" w:color="000000"/>
            </w:tcBorders>
          </w:tcPr>
          <w:p>
            <w:pPr>
              <w:pStyle w:val="TableParagraph"/>
              <w:spacing w:before="161"/>
              <w:ind w:left="107"/>
              <w:rPr>
                <w:sz w:val="22"/>
              </w:rPr>
            </w:pPr>
            <w:r>
              <w:rPr>
                <w:spacing w:val="-4"/>
                <w:sz w:val="22"/>
              </w:rPr>
              <w:t>类器官</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
              <w:spacing w:before="12"/>
              <w:ind w:left="112"/>
              <w:rPr>
                <w:sz w:val="22"/>
              </w:rPr>
            </w:pPr>
            <w:r>
              <w:rPr>
                <w:sz w:val="22"/>
              </w:rPr>
              <w:t>200-300</w:t>
            </w:r>
            <w:r>
              <w:rPr>
                <w:spacing w:val="-5"/>
                <w:sz w:val="22"/>
              </w:rPr>
              <w:t>个类</w:t>
            </w:r>
          </w:p>
          <w:p>
            <w:pPr>
              <w:pStyle w:val="TableParagraph"/>
              <w:spacing w:before="16"/>
              <w:ind w:left="112"/>
              <w:rPr>
                <w:sz w:val="22"/>
              </w:rPr>
            </w:pPr>
            <w:r>
              <w:rPr>
                <w:spacing w:val="-5"/>
                <w:sz w:val="22"/>
              </w:rPr>
              <w:t>器官</w:t>
            </w:r>
          </w:p>
        </w:tc>
        <w:tc>
          <w:tcPr>
            <w:tcW w:w="1583" w:type="dxa"/>
            <w:tcBorders>
              <w:top w:val="single" w:sz="4" w:space="0" w:color="000000"/>
              <w:left w:val="single" w:sz="4" w:space="0" w:color="000000"/>
              <w:bottom w:val="single" w:sz="4" w:space="0" w:color="000000"/>
              <w:right w:val="single" w:sz="4" w:space="0" w:color="000000"/>
            </w:tcBorders>
          </w:tcPr>
          <w:p>
            <w:pPr>
              <w:pStyle w:val="TableParagraph"/>
              <w:spacing w:before="161"/>
              <w:ind w:left="113"/>
              <w:rPr>
                <w:sz w:val="22"/>
              </w:rPr>
            </w:pPr>
            <w:r>
              <w:rPr>
                <w:spacing w:val="-3"/>
                <w:sz w:val="22"/>
              </w:rPr>
              <w:t>分离细胞</w:t>
            </w:r>
          </w:p>
        </w:tc>
        <w:tc>
          <w:tcPr>
            <w:tcW w:w="717" w:type="dxa"/>
            <w:tcBorders>
              <w:top w:val="single" w:sz="4" w:space="0" w:color="000000"/>
              <w:left w:val="single" w:sz="4" w:space="0" w:color="000000"/>
              <w:bottom w:val="single" w:sz="4" w:space="0" w:color="000000"/>
              <w:right w:val="single" w:sz="4" w:space="0" w:color="000000"/>
            </w:tcBorders>
          </w:tcPr>
          <w:p>
            <w:pPr>
              <w:pStyle w:val="TableParagraph"/>
              <w:spacing w:before="161"/>
              <w:ind w:left="27"/>
              <w:jc w:val="center"/>
              <w:rPr>
                <w:sz w:val="22"/>
              </w:rPr>
            </w:pPr>
            <w:r>
              <w:rPr>
                <w:spacing w:val="-10"/>
                <w:w w:val="105"/>
                <w:sz w:val="22"/>
              </w:rPr>
              <w:t>1</w:t>
            </w:r>
          </w:p>
        </w:tc>
        <w:tc>
          <w:tcPr>
            <w:tcW w:w="1149" w:type="dxa"/>
            <w:tcBorders>
              <w:top w:val="single" w:sz="4" w:space="0" w:color="000000"/>
              <w:left w:val="single" w:sz="4" w:space="0" w:color="000000"/>
              <w:bottom w:val="single" w:sz="4" w:space="0" w:color="000000"/>
              <w:right w:val="single" w:sz="4" w:space="0" w:color="000000"/>
            </w:tcBorders>
          </w:tcPr>
          <w:p>
            <w:pPr>
              <w:pStyle w:val="TableParagraph"/>
              <w:spacing w:before="161"/>
              <w:ind w:left="115"/>
              <w:rPr>
                <w:sz w:val="22"/>
              </w:rPr>
            </w:pPr>
            <w:r>
              <w:rPr>
                <w:spacing w:val="-10"/>
                <w:sz w:val="22"/>
              </w:rPr>
              <w:t>人</w:t>
            </w:r>
          </w:p>
        </w:tc>
        <w:tc>
          <w:tcPr>
            <w:tcW w:w="2093" w:type="dxa"/>
            <w:tcBorders>
              <w:top w:val="single" w:sz="4" w:space="0" w:color="000000"/>
              <w:left w:val="single" w:sz="4" w:space="0" w:color="000000"/>
              <w:bottom w:val="single" w:sz="4" w:space="0" w:color="000000"/>
              <w:right w:val="single" w:sz="4" w:space="0" w:color="000000"/>
            </w:tcBorders>
          </w:tcPr>
          <w:p>
            <w:pPr>
              <w:pStyle w:val="TableParagraph"/>
              <w:spacing w:before="161"/>
              <w:rPr>
                <w:sz w:val="22"/>
              </w:rPr>
            </w:pPr>
            <w:r>
              <w:rPr>
                <w:w w:val="90"/>
                <w:sz w:val="22"/>
              </w:rPr>
              <w:t>4°C</w:t>
            </w:r>
            <w:r>
              <w:rPr>
                <w:spacing w:val="-2"/>
                <w:w w:val="90"/>
                <w:sz w:val="22"/>
              </w:rPr>
              <w:t>保存及运输</w:t>
            </w:r>
          </w:p>
        </w:tc>
        <w:tc>
          <w:tcPr>
            <w:tcW w:w="1783" w:type="dxa"/>
            <w:tcBorders>
              <w:top w:val="single" w:sz="4" w:space="0" w:color="000000"/>
              <w:left w:val="single" w:sz="4" w:space="0" w:color="000000"/>
              <w:bottom w:val="single" w:sz="4" w:space="0" w:color="000000"/>
            </w:tcBorders>
          </w:tcPr>
          <w:p>
            <w:pPr>
              <w:pStyle w:val="TableParagraph"/>
              <w:spacing w:before="161"/>
              <w:rPr>
                <w:sz w:val="22"/>
              </w:rPr>
            </w:pPr>
            <w:r>
              <w:rPr>
                <w:spacing w:val="-4"/>
                <w:w w:val="105"/>
                <w:sz w:val="22"/>
              </w:rPr>
              <w:t>≤24h</w:t>
            </w:r>
          </w:p>
        </w:tc>
      </w:tr>
      <w:tr>
        <w:trPr>
          <w:trHeight w:val="597" w:hRule="atLeast"/>
        </w:trPr>
        <w:tc>
          <w:tcPr>
            <w:tcW w:w="1277" w:type="dxa"/>
            <w:tcBorders>
              <w:top w:val="single" w:sz="4" w:space="0" w:color="000000"/>
              <w:bottom w:val="single" w:sz="4" w:space="0" w:color="000000"/>
              <w:right w:val="single" w:sz="4" w:space="0" w:color="000000"/>
            </w:tcBorders>
          </w:tcPr>
          <w:p>
            <w:pPr>
              <w:pStyle w:val="TableParagraph"/>
              <w:spacing w:before="139"/>
              <w:ind w:left="107"/>
              <w:rPr>
                <w:sz w:val="22"/>
              </w:rPr>
            </w:pPr>
            <w:r>
              <w:rPr>
                <w:spacing w:val="-3"/>
                <w:sz w:val="22"/>
              </w:rPr>
              <w:t>冻存组织</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
              <w:spacing w:before="139"/>
              <w:ind w:left="112"/>
              <w:rPr>
                <w:sz w:val="22"/>
              </w:rPr>
            </w:pPr>
            <w:r>
              <w:rPr>
                <w:spacing w:val="-2"/>
                <w:w w:val="120"/>
                <w:sz w:val="22"/>
              </w:rPr>
              <w:t>≥50mg</w:t>
            </w:r>
          </w:p>
        </w:tc>
        <w:tc>
          <w:tcPr>
            <w:tcW w:w="1583" w:type="dxa"/>
            <w:tcBorders>
              <w:top w:val="single" w:sz="4" w:space="0" w:color="000000"/>
              <w:left w:val="single" w:sz="4" w:space="0" w:color="000000"/>
              <w:bottom w:val="single" w:sz="4" w:space="0" w:color="000000"/>
              <w:right w:val="single" w:sz="4" w:space="0" w:color="000000"/>
            </w:tcBorders>
          </w:tcPr>
          <w:p>
            <w:pPr>
              <w:pStyle w:val="TableParagraph"/>
              <w:spacing w:before="139"/>
              <w:ind w:left="113"/>
              <w:rPr>
                <w:sz w:val="22"/>
              </w:rPr>
            </w:pPr>
            <w:r>
              <w:rPr>
                <w:spacing w:val="-5"/>
                <w:sz w:val="22"/>
              </w:rPr>
              <w:t>抽核</w:t>
            </w:r>
          </w:p>
        </w:tc>
        <w:tc>
          <w:tcPr>
            <w:tcW w:w="717" w:type="dxa"/>
            <w:tcBorders>
              <w:top w:val="single" w:sz="4" w:space="0" w:color="000000"/>
              <w:left w:val="single" w:sz="4" w:space="0" w:color="000000"/>
              <w:bottom w:val="single" w:sz="4" w:space="0" w:color="000000"/>
              <w:right w:val="single" w:sz="4" w:space="0" w:color="000000"/>
            </w:tcBorders>
          </w:tcPr>
          <w:p>
            <w:pPr>
              <w:pStyle w:val="TableParagraph"/>
              <w:spacing w:before="139"/>
              <w:ind w:left="27"/>
              <w:jc w:val="center"/>
              <w:rPr>
                <w:sz w:val="22"/>
              </w:rPr>
            </w:pPr>
            <w:r>
              <w:rPr>
                <w:spacing w:val="-10"/>
                <w:w w:val="105"/>
                <w:sz w:val="22"/>
              </w:rPr>
              <w:t>1</w:t>
            </w:r>
          </w:p>
        </w:tc>
        <w:tc>
          <w:tcPr>
            <w:tcW w:w="1149" w:type="dxa"/>
            <w:tcBorders>
              <w:top w:val="single" w:sz="4" w:space="0" w:color="000000"/>
              <w:left w:val="single" w:sz="4" w:space="0" w:color="000000"/>
              <w:bottom w:val="single" w:sz="4" w:space="0" w:color="000000"/>
              <w:right w:val="single" w:sz="4" w:space="0" w:color="000000"/>
            </w:tcBorders>
          </w:tcPr>
          <w:p>
            <w:pPr>
              <w:pStyle w:val="TableParagraph"/>
              <w:spacing w:before="139"/>
              <w:ind w:left="115"/>
              <w:rPr>
                <w:sz w:val="22"/>
              </w:rPr>
            </w:pPr>
            <w:r>
              <w:rPr>
                <w:spacing w:val="-5"/>
                <w:sz w:val="22"/>
              </w:rPr>
              <w:t>动物</w:t>
            </w:r>
          </w:p>
        </w:tc>
        <w:tc>
          <w:tcPr>
            <w:tcW w:w="2093"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rPr>
                <w:sz w:val="22"/>
              </w:rPr>
            </w:pPr>
            <w:r>
              <w:rPr>
                <w:spacing w:val="-2"/>
                <w:sz w:val="22"/>
              </w:rPr>
              <w:t>液氮速冻后-</w:t>
            </w:r>
            <w:r>
              <w:rPr>
                <w:spacing w:val="-4"/>
                <w:sz w:val="22"/>
              </w:rPr>
              <w:t>80°C</w:t>
            </w:r>
          </w:p>
          <w:p>
            <w:pPr>
              <w:pStyle w:val="TableParagraph"/>
              <w:spacing w:before="18"/>
              <w:rPr>
                <w:sz w:val="22"/>
              </w:rPr>
            </w:pPr>
            <w:r>
              <w:rPr>
                <w:spacing w:val="-4"/>
                <w:sz w:val="22"/>
              </w:rPr>
              <w:t>保存及运输</w:t>
            </w:r>
          </w:p>
        </w:tc>
        <w:tc>
          <w:tcPr>
            <w:tcW w:w="1783" w:type="dxa"/>
            <w:tcBorders>
              <w:top w:val="single" w:sz="4" w:space="0" w:color="000000"/>
              <w:left w:val="single" w:sz="4" w:space="0" w:color="000000"/>
              <w:bottom w:val="single" w:sz="4" w:space="0" w:color="000000"/>
            </w:tcBorders>
          </w:tcPr>
          <w:p>
            <w:pPr>
              <w:pStyle w:val="TableParagraph"/>
              <w:spacing w:line="273" w:lineRule="exact"/>
              <w:rPr>
                <w:sz w:val="22"/>
              </w:rPr>
            </w:pPr>
            <w:r>
              <w:rPr>
                <w:sz w:val="22"/>
              </w:rPr>
              <w:t>6</w:t>
            </w:r>
            <w:r>
              <w:rPr>
                <w:spacing w:val="-1"/>
                <w:sz w:val="22"/>
              </w:rPr>
              <w:t>个月≤</w:t>
            </w:r>
            <w:r>
              <w:rPr>
                <w:spacing w:val="-2"/>
                <w:sz w:val="22"/>
              </w:rPr>
              <w:t>time≤1</w:t>
            </w:r>
          </w:p>
          <w:p>
            <w:pPr>
              <w:pStyle w:val="TableParagraph"/>
              <w:spacing w:before="18"/>
              <w:rPr>
                <w:sz w:val="22"/>
              </w:rPr>
            </w:pPr>
            <w:r>
              <w:rPr>
                <w:spacing w:val="-10"/>
                <w:sz w:val="22"/>
              </w:rPr>
              <w:t>年</w:t>
            </w:r>
          </w:p>
        </w:tc>
      </w:tr>
      <w:tr>
        <w:trPr>
          <w:trHeight w:val="892" w:hRule="atLeast"/>
        </w:trPr>
        <w:tc>
          <w:tcPr>
            <w:tcW w:w="1277" w:type="dxa"/>
            <w:tcBorders>
              <w:top w:val="single" w:sz="4" w:space="0" w:color="000000"/>
              <w:bottom w:val="single" w:sz="4" w:space="0" w:color="000000"/>
              <w:right w:val="single" w:sz="4" w:space="0" w:color="000000"/>
            </w:tcBorders>
          </w:tcPr>
          <w:p>
            <w:pPr>
              <w:pStyle w:val="TableParagraph"/>
              <w:spacing w:before="6"/>
              <w:ind w:left="0"/>
              <w:rPr>
                <w:sz w:val="22"/>
              </w:rPr>
            </w:pPr>
          </w:p>
          <w:p>
            <w:pPr>
              <w:pStyle w:val="TableParagraph"/>
              <w:ind w:left="107"/>
              <w:rPr>
                <w:sz w:val="22"/>
              </w:rPr>
            </w:pPr>
            <w:r>
              <w:rPr>
                <w:spacing w:val="-3"/>
                <w:sz w:val="22"/>
              </w:rPr>
              <w:t>冻存细胞</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
              <w:spacing w:line="254" w:lineRule="auto"/>
              <w:ind w:left="112" w:right="155"/>
              <w:rPr>
                <w:sz w:val="22"/>
              </w:rPr>
            </w:pPr>
            <w:r>
              <w:rPr>
                <w:spacing w:val="-2"/>
                <w:sz w:val="22"/>
              </w:rPr>
              <w:t>≥1*10^6(复</w:t>
            </w:r>
            <w:r>
              <w:rPr>
                <w:spacing w:val="-4"/>
                <w:sz w:val="22"/>
              </w:rPr>
              <w:t>苏后细胞数≥</w:t>
            </w:r>
          </w:p>
          <w:p>
            <w:pPr>
              <w:pStyle w:val="TableParagraph"/>
              <w:spacing w:line="280" w:lineRule="exact"/>
              <w:ind w:left="112"/>
              <w:rPr>
                <w:sz w:val="22"/>
              </w:rPr>
            </w:pPr>
            <w:r>
              <w:rPr>
                <w:spacing w:val="-4"/>
                <w:w w:val="125"/>
                <w:sz w:val="22"/>
              </w:rPr>
              <w:t>50W）</w:t>
            </w:r>
          </w:p>
        </w:tc>
        <w:tc>
          <w:tcPr>
            <w:tcW w:w="1583" w:type="dxa"/>
            <w:tcBorders>
              <w:top w:val="single" w:sz="4" w:space="0" w:color="000000"/>
              <w:left w:val="single" w:sz="4" w:space="0" w:color="000000"/>
              <w:bottom w:val="single" w:sz="4" w:space="0" w:color="000000"/>
              <w:right w:val="single" w:sz="4" w:space="0" w:color="000000"/>
            </w:tcBorders>
          </w:tcPr>
          <w:p>
            <w:pPr>
              <w:pStyle w:val="TableParagraph"/>
              <w:spacing w:before="6"/>
              <w:ind w:left="0"/>
              <w:rPr>
                <w:sz w:val="22"/>
              </w:rPr>
            </w:pPr>
          </w:p>
          <w:p>
            <w:pPr>
              <w:pStyle w:val="TableParagraph"/>
              <w:ind w:left="113"/>
              <w:rPr>
                <w:sz w:val="22"/>
              </w:rPr>
            </w:pPr>
            <w:r>
              <w:rPr>
                <w:spacing w:val="-3"/>
                <w:sz w:val="22"/>
              </w:rPr>
              <w:t>分离细胞</w:t>
            </w:r>
          </w:p>
        </w:tc>
        <w:tc>
          <w:tcPr>
            <w:tcW w:w="717" w:type="dxa"/>
            <w:tcBorders>
              <w:top w:val="single" w:sz="4" w:space="0" w:color="000000"/>
              <w:left w:val="single" w:sz="4" w:space="0" w:color="000000"/>
              <w:bottom w:val="single" w:sz="4" w:space="0" w:color="000000"/>
              <w:right w:val="single" w:sz="4" w:space="0" w:color="000000"/>
            </w:tcBorders>
          </w:tcPr>
          <w:p>
            <w:pPr>
              <w:pStyle w:val="TableParagraph"/>
              <w:spacing w:before="6"/>
              <w:ind w:left="0"/>
              <w:rPr>
                <w:sz w:val="22"/>
              </w:rPr>
            </w:pPr>
          </w:p>
          <w:p>
            <w:pPr>
              <w:pStyle w:val="TableParagraph"/>
              <w:ind w:left="27"/>
              <w:jc w:val="center"/>
              <w:rPr>
                <w:sz w:val="22"/>
              </w:rPr>
            </w:pPr>
            <w:r>
              <w:rPr>
                <w:spacing w:val="-10"/>
                <w:w w:val="105"/>
                <w:sz w:val="22"/>
              </w:rPr>
              <w:t>1</w:t>
            </w:r>
          </w:p>
        </w:tc>
        <w:tc>
          <w:tcPr>
            <w:tcW w:w="1149" w:type="dxa"/>
            <w:tcBorders>
              <w:top w:val="single" w:sz="4" w:space="0" w:color="000000"/>
              <w:left w:val="single" w:sz="4" w:space="0" w:color="000000"/>
              <w:bottom w:val="single" w:sz="4" w:space="0" w:color="000000"/>
              <w:right w:val="single" w:sz="4" w:space="0" w:color="000000"/>
            </w:tcBorders>
          </w:tcPr>
          <w:p>
            <w:pPr>
              <w:pStyle w:val="TableParagraph"/>
              <w:spacing w:before="6"/>
              <w:ind w:left="0"/>
              <w:rPr>
                <w:sz w:val="22"/>
              </w:rPr>
            </w:pPr>
          </w:p>
          <w:p>
            <w:pPr>
              <w:pStyle w:val="TableParagraph"/>
              <w:ind w:left="115"/>
              <w:rPr>
                <w:sz w:val="22"/>
              </w:rPr>
            </w:pPr>
            <w:r>
              <w:rPr>
                <w:spacing w:val="-5"/>
                <w:sz w:val="22"/>
              </w:rPr>
              <w:t>不限</w:t>
            </w:r>
          </w:p>
        </w:tc>
        <w:tc>
          <w:tcPr>
            <w:tcW w:w="2093"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rPr>
                <w:sz w:val="22"/>
              </w:rPr>
            </w:pPr>
            <w:r>
              <w:rPr>
                <w:w w:val="90"/>
                <w:sz w:val="22"/>
              </w:rPr>
              <w:t>-80°C</w:t>
            </w:r>
            <w:r>
              <w:rPr>
                <w:spacing w:val="-2"/>
                <w:w w:val="90"/>
                <w:sz w:val="22"/>
              </w:rPr>
              <w:t>保存及运输</w:t>
            </w:r>
          </w:p>
          <w:p>
            <w:pPr>
              <w:pStyle w:val="TableParagraph"/>
              <w:spacing w:line="290" w:lineRule="atLeast" w:before="7"/>
              <w:ind w:right="203"/>
              <w:rPr>
                <w:sz w:val="22"/>
              </w:rPr>
            </w:pPr>
            <w:r>
              <w:rPr>
                <w:spacing w:val="-2"/>
                <w:sz w:val="22"/>
              </w:rPr>
              <w:t>（冻存方式请参见冻存protocol）</w:t>
            </w:r>
          </w:p>
        </w:tc>
        <w:tc>
          <w:tcPr>
            <w:tcW w:w="1783" w:type="dxa"/>
            <w:tcBorders>
              <w:top w:val="single" w:sz="4" w:space="0" w:color="000000"/>
              <w:left w:val="single" w:sz="4" w:space="0" w:color="000000"/>
              <w:bottom w:val="single" w:sz="4" w:space="0" w:color="000000"/>
            </w:tcBorders>
          </w:tcPr>
          <w:p>
            <w:pPr>
              <w:pStyle w:val="TableParagraph"/>
              <w:spacing w:before="6"/>
              <w:ind w:left="0"/>
              <w:rPr>
                <w:sz w:val="22"/>
              </w:rPr>
            </w:pPr>
          </w:p>
          <w:p>
            <w:pPr>
              <w:pStyle w:val="TableParagraph"/>
              <w:rPr>
                <w:sz w:val="22"/>
              </w:rPr>
            </w:pPr>
            <w:r>
              <w:rPr>
                <w:spacing w:val="-5"/>
                <w:sz w:val="22"/>
              </w:rPr>
              <w:t>不限</w:t>
            </w:r>
          </w:p>
        </w:tc>
      </w:tr>
      <w:tr>
        <w:trPr>
          <w:trHeight w:val="712" w:hRule="atLeast"/>
        </w:trPr>
        <w:tc>
          <w:tcPr>
            <w:tcW w:w="1277" w:type="dxa"/>
            <w:tcBorders>
              <w:top w:val="single" w:sz="4" w:space="0" w:color="000000"/>
              <w:bottom w:val="single" w:sz="4" w:space="0" w:color="000000"/>
              <w:right w:val="single" w:sz="4" w:space="0" w:color="000000"/>
            </w:tcBorders>
          </w:tcPr>
          <w:p>
            <w:pPr>
              <w:pStyle w:val="TableParagraph"/>
              <w:spacing w:before="199"/>
              <w:ind w:left="107"/>
              <w:rPr>
                <w:sz w:val="22"/>
              </w:rPr>
            </w:pPr>
            <w:r>
              <w:rPr>
                <w:spacing w:val="-3"/>
                <w:sz w:val="22"/>
              </w:rPr>
              <w:t>植物组织</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
              <w:spacing w:before="199"/>
              <w:ind w:left="112"/>
              <w:rPr>
                <w:sz w:val="22"/>
              </w:rPr>
            </w:pPr>
            <w:r>
              <w:rPr>
                <w:spacing w:val="-5"/>
                <w:w w:val="105"/>
                <w:sz w:val="22"/>
              </w:rPr>
              <w:t>≥1g</w:t>
            </w:r>
          </w:p>
        </w:tc>
        <w:tc>
          <w:tcPr>
            <w:tcW w:w="1583" w:type="dxa"/>
            <w:tcBorders>
              <w:top w:val="single" w:sz="4" w:space="0" w:color="000000"/>
              <w:left w:val="single" w:sz="4" w:space="0" w:color="000000"/>
              <w:bottom w:val="single" w:sz="4" w:space="0" w:color="000000"/>
              <w:right w:val="single" w:sz="4" w:space="0" w:color="000000"/>
            </w:tcBorders>
          </w:tcPr>
          <w:p>
            <w:pPr>
              <w:pStyle w:val="TableParagraph"/>
              <w:spacing w:before="199"/>
              <w:ind w:left="113"/>
              <w:rPr>
                <w:sz w:val="22"/>
              </w:rPr>
            </w:pPr>
            <w:r>
              <w:rPr>
                <w:spacing w:val="-5"/>
                <w:sz w:val="22"/>
              </w:rPr>
              <w:t>抽核</w:t>
            </w:r>
          </w:p>
        </w:tc>
        <w:tc>
          <w:tcPr>
            <w:tcW w:w="717" w:type="dxa"/>
            <w:tcBorders>
              <w:top w:val="single" w:sz="4" w:space="0" w:color="000000"/>
              <w:left w:val="single" w:sz="4" w:space="0" w:color="000000"/>
              <w:bottom w:val="single" w:sz="4" w:space="0" w:color="000000"/>
              <w:right w:val="single" w:sz="4" w:space="0" w:color="000000"/>
            </w:tcBorders>
          </w:tcPr>
          <w:p>
            <w:pPr>
              <w:pStyle w:val="TableParagraph"/>
              <w:spacing w:before="199"/>
              <w:ind w:left="27"/>
              <w:jc w:val="center"/>
              <w:rPr>
                <w:sz w:val="22"/>
              </w:rPr>
            </w:pPr>
            <w:r>
              <w:rPr>
                <w:spacing w:val="-10"/>
                <w:w w:val="105"/>
                <w:sz w:val="22"/>
              </w:rPr>
              <w:t>2</w:t>
            </w:r>
          </w:p>
        </w:tc>
        <w:tc>
          <w:tcPr>
            <w:tcW w:w="1149" w:type="dxa"/>
            <w:tcBorders>
              <w:top w:val="single" w:sz="4" w:space="0" w:color="000000"/>
              <w:left w:val="single" w:sz="4" w:space="0" w:color="000000"/>
              <w:bottom w:val="single" w:sz="4" w:space="0" w:color="000000"/>
              <w:right w:val="single" w:sz="4" w:space="0" w:color="000000"/>
            </w:tcBorders>
          </w:tcPr>
          <w:p>
            <w:pPr>
              <w:pStyle w:val="TableParagraph"/>
              <w:spacing w:before="199"/>
              <w:ind w:left="115"/>
              <w:rPr>
                <w:sz w:val="22"/>
              </w:rPr>
            </w:pPr>
            <w:r>
              <w:rPr>
                <w:spacing w:val="-5"/>
                <w:sz w:val="22"/>
              </w:rPr>
              <w:t>植物</w:t>
            </w:r>
          </w:p>
        </w:tc>
        <w:tc>
          <w:tcPr>
            <w:tcW w:w="2093" w:type="dxa"/>
            <w:tcBorders>
              <w:top w:val="single" w:sz="4" w:space="0" w:color="000000"/>
              <w:left w:val="single" w:sz="4" w:space="0" w:color="000000"/>
              <w:bottom w:val="single" w:sz="4" w:space="0" w:color="000000"/>
              <w:right w:val="single" w:sz="4" w:space="0" w:color="000000"/>
            </w:tcBorders>
          </w:tcPr>
          <w:p>
            <w:pPr>
              <w:pStyle w:val="TableParagraph"/>
              <w:spacing w:line="254" w:lineRule="auto" w:before="48"/>
              <w:ind w:right="298"/>
              <w:rPr>
                <w:sz w:val="22"/>
              </w:rPr>
            </w:pPr>
            <w:r>
              <w:rPr>
                <w:spacing w:val="-12"/>
                <w:sz w:val="22"/>
              </w:rPr>
              <w:t>液氮速冻后-</w:t>
            </w:r>
            <w:r>
              <w:rPr>
                <w:spacing w:val="-12"/>
                <w:sz w:val="22"/>
              </w:rPr>
              <w:t>80°C</w:t>
            </w:r>
            <w:r>
              <w:rPr>
                <w:spacing w:val="-2"/>
                <w:sz w:val="22"/>
              </w:rPr>
              <w:t>保存及运输</w:t>
            </w:r>
          </w:p>
        </w:tc>
        <w:tc>
          <w:tcPr>
            <w:tcW w:w="1783" w:type="dxa"/>
            <w:tcBorders>
              <w:top w:val="single" w:sz="4" w:space="0" w:color="000000"/>
              <w:left w:val="single" w:sz="4" w:space="0" w:color="000000"/>
              <w:bottom w:val="single" w:sz="4" w:space="0" w:color="000000"/>
            </w:tcBorders>
          </w:tcPr>
          <w:p>
            <w:pPr>
              <w:pStyle w:val="TableParagraph"/>
              <w:spacing w:before="199"/>
              <w:rPr>
                <w:sz w:val="22"/>
              </w:rPr>
            </w:pPr>
            <w:r>
              <w:rPr>
                <w:spacing w:val="-5"/>
                <w:sz w:val="22"/>
              </w:rPr>
              <w:t>不限</w:t>
            </w:r>
          </w:p>
        </w:tc>
      </w:tr>
      <w:tr>
        <w:trPr>
          <w:trHeight w:val="892" w:hRule="atLeast"/>
        </w:trPr>
        <w:tc>
          <w:tcPr>
            <w:tcW w:w="1277" w:type="dxa"/>
            <w:tcBorders>
              <w:top w:val="single" w:sz="4" w:space="0" w:color="000000"/>
              <w:bottom w:val="single" w:sz="4" w:space="0" w:color="000000"/>
              <w:right w:val="single" w:sz="4" w:space="0" w:color="000000"/>
            </w:tcBorders>
          </w:tcPr>
          <w:p>
            <w:pPr>
              <w:pStyle w:val="TableParagraph"/>
              <w:spacing w:before="6"/>
              <w:ind w:left="0"/>
              <w:rPr>
                <w:sz w:val="22"/>
              </w:rPr>
            </w:pPr>
          </w:p>
          <w:p>
            <w:pPr>
              <w:pStyle w:val="TableParagraph"/>
              <w:ind w:left="107"/>
              <w:rPr>
                <w:sz w:val="22"/>
              </w:rPr>
            </w:pPr>
            <w:r>
              <w:rPr>
                <w:spacing w:val="-3"/>
                <w:sz w:val="22"/>
              </w:rPr>
              <w:t>石蜡切片</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
              <w:spacing w:line="254" w:lineRule="auto"/>
              <w:ind w:left="112" w:right="138"/>
              <w:rPr>
                <w:position w:val="11"/>
                <w:sz w:val="11"/>
              </w:rPr>
            </w:pPr>
            <w:r>
              <w:rPr>
                <w:spacing w:val="-2"/>
                <w:w w:val="110"/>
                <w:sz w:val="22"/>
              </w:rPr>
              <w:t>50uM切片样</w:t>
            </w:r>
            <w:r>
              <w:rPr>
                <w:spacing w:val="-2"/>
                <w:sz w:val="22"/>
              </w:rPr>
              <w:t>本面积在</w:t>
            </w:r>
            <w:r>
              <w:rPr>
                <w:spacing w:val="-2"/>
                <w:sz w:val="22"/>
              </w:rPr>
              <w:t>1cm</w:t>
            </w:r>
            <w:r>
              <w:rPr>
                <w:spacing w:val="-2"/>
                <w:position w:val="11"/>
                <w:sz w:val="11"/>
              </w:rPr>
              <w:t>2</w:t>
            </w:r>
          </w:p>
          <w:p>
            <w:pPr>
              <w:pStyle w:val="TableParagraph"/>
              <w:spacing w:line="280" w:lineRule="exact"/>
              <w:ind w:left="112"/>
              <w:rPr>
                <w:sz w:val="22"/>
              </w:rPr>
            </w:pPr>
            <w:r>
              <w:rPr>
                <w:sz w:val="22"/>
              </w:rPr>
              <w:t>需2-3</w:t>
            </w:r>
            <w:r>
              <w:rPr>
                <w:spacing w:val="-10"/>
                <w:sz w:val="22"/>
              </w:rPr>
              <w:t>片</w:t>
            </w:r>
          </w:p>
        </w:tc>
        <w:tc>
          <w:tcPr>
            <w:tcW w:w="1583" w:type="dxa"/>
            <w:tcBorders>
              <w:top w:val="single" w:sz="4" w:space="0" w:color="000000"/>
              <w:left w:val="single" w:sz="4" w:space="0" w:color="000000"/>
              <w:bottom w:val="single" w:sz="4" w:space="0" w:color="000000"/>
              <w:right w:val="single" w:sz="4" w:space="0" w:color="000000"/>
            </w:tcBorders>
          </w:tcPr>
          <w:p>
            <w:pPr>
              <w:pStyle w:val="TableParagraph"/>
              <w:spacing w:before="6"/>
              <w:ind w:left="0"/>
              <w:rPr>
                <w:sz w:val="22"/>
              </w:rPr>
            </w:pPr>
          </w:p>
          <w:p>
            <w:pPr>
              <w:pStyle w:val="TableParagraph"/>
              <w:ind w:left="113"/>
              <w:rPr>
                <w:sz w:val="22"/>
              </w:rPr>
            </w:pPr>
            <w:r>
              <w:rPr>
                <w:spacing w:val="-5"/>
                <w:sz w:val="22"/>
              </w:rPr>
              <w:t>抽核</w:t>
            </w:r>
          </w:p>
        </w:tc>
        <w:tc>
          <w:tcPr>
            <w:tcW w:w="717" w:type="dxa"/>
            <w:tcBorders>
              <w:top w:val="single" w:sz="4" w:space="0" w:color="000000"/>
              <w:left w:val="single" w:sz="4" w:space="0" w:color="000000"/>
              <w:bottom w:val="single" w:sz="4" w:space="0" w:color="000000"/>
              <w:right w:val="single" w:sz="4" w:space="0" w:color="000000"/>
            </w:tcBorders>
          </w:tcPr>
          <w:p>
            <w:pPr>
              <w:pStyle w:val="TableParagraph"/>
              <w:spacing w:before="6"/>
              <w:ind w:left="0"/>
              <w:rPr>
                <w:sz w:val="22"/>
              </w:rPr>
            </w:pPr>
          </w:p>
          <w:p>
            <w:pPr>
              <w:pStyle w:val="TableParagraph"/>
              <w:ind w:left="27"/>
              <w:jc w:val="center"/>
              <w:rPr>
                <w:sz w:val="22"/>
              </w:rPr>
            </w:pPr>
            <w:r>
              <w:rPr>
                <w:spacing w:val="-10"/>
                <w:w w:val="105"/>
                <w:sz w:val="22"/>
              </w:rPr>
              <w:t>2</w:t>
            </w:r>
          </w:p>
        </w:tc>
        <w:tc>
          <w:tcPr>
            <w:tcW w:w="1149" w:type="dxa"/>
            <w:tcBorders>
              <w:top w:val="single" w:sz="4" w:space="0" w:color="000000"/>
              <w:left w:val="single" w:sz="4" w:space="0" w:color="000000"/>
              <w:bottom w:val="single" w:sz="4" w:space="0" w:color="000000"/>
              <w:right w:val="single" w:sz="4" w:space="0" w:color="000000"/>
            </w:tcBorders>
          </w:tcPr>
          <w:p>
            <w:pPr>
              <w:pStyle w:val="TableParagraph"/>
              <w:spacing w:before="6"/>
              <w:ind w:left="0"/>
              <w:rPr>
                <w:sz w:val="22"/>
              </w:rPr>
            </w:pPr>
          </w:p>
          <w:p>
            <w:pPr>
              <w:pStyle w:val="TableParagraph"/>
              <w:ind w:left="115"/>
              <w:rPr>
                <w:sz w:val="22"/>
              </w:rPr>
            </w:pPr>
            <w:r>
              <w:rPr>
                <w:spacing w:val="-3"/>
                <w:sz w:val="22"/>
              </w:rPr>
              <w:t>人或小鼠</w:t>
            </w:r>
          </w:p>
        </w:tc>
        <w:tc>
          <w:tcPr>
            <w:tcW w:w="2093" w:type="dxa"/>
            <w:tcBorders>
              <w:top w:val="single" w:sz="4" w:space="0" w:color="000000"/>
              <w:left w:val="single" w:sz="4" w:space="0" w:color="000000"/>
              <w:bottom w:val="single" w:sz="4" w:space="0" w:color="000000"/>
              <w:right w:val="single" w:sz="4" w:space="0" w:color="000000"/>
            </w:tcBorders>
          </w:tcPr>
          <w:p>
            <w:pPr>
              <w:pStyle w:val="TableParagraph"/>
              <w:spacing w:before="6"/>
              <w:ind w:left="0"/>
              <w:rPr>
                <w:sz w:val="22"/>
              </w:rPr>
            </w:pPr>
          </w:p>
          <w:p>
            <w:pPr>
              <w:pStyle w:val="TableParagraph"/>
              <w:rPr>
                <w:sz w:val="22"/>
              </w:rPr>
            </w:pPr>
            <w:r>
              <w:rPr>
                <w:spacing w:val="-5"/>
                <w:sz w:val="22"/>
              </w:rPr>
              <w:t>常温</w:t>
            </w:r>
          </w:p>
        </w:tc>
        <w:tc>
          <w:tcPr>
            <w:tcW w:w="1783" w:type="dxa"/>
            <w:tcBorders>
              <w:top w:val="single" w:sz="4" w:space="0" w:color="000000"/>
              <w:left w:val="single" w:sz="4" w:space="0" w:color="000000"/>
              <w:bottom w:val="single" w:sz="4" w:space="0" w:color="000000"/>
            </w:tcBorders>
          </w:tcPr>
          <w:p>
            <w:pPr>
              <w:pStyle w:val="TableParagraph"/>
              <w:spacing w:before="6"/>
              <w:ind w:left="0"/>
              <w:rPr>
                <w:sz w:val="22"/>
              </w:rPr>
            </w:pPr>
          </w:p>
          <w:p>
            <w:pPr>
              <w:pStyle w:val="TableParagraph"/>
              <w:rPr>
                <w:sz w:val="22"/>
              </w:rPr>
            </w:pPr>
            <w:r>
              <w:rPr>
                <w:spacing w:val="-5"/>
                <w:sz w:val="22"/>
              </w:rPr>
              <w:t>不限</w:t>
            </w:r>
          </w:p>
        </w:tc>
      </w:tr>
      <w:tr>
        <w:trPr>
          <w:trHeight w:val="895" w:hRule="atLeast"/>
        </w:trPr>
        <w:tc>
          <w:tcPr>
            <w:tcW w:w="1277" w:type="dxa"/>
            <w:tcBorders>
              <w:top w:val="single" w:sz="4" w:space="0" w:color="000000"/>
              <w:bottom w:val="single" w:sz="4" w:space="0" w:color="000000"/>
              <w:right w:val="single" w:sz="4" w:space="0" w:color="000000"/>
            </w:tcBorders>
          </w:tcPr>
          <w:p>
            <w:pPr>
              <w:pStyle w:val="TableParagraph"/>
              <w:spacing w:before="9"/>
              <w:ind w:left="0"/>
              <w:rPr>
                <w:sz w:val="22"/>
              </w:rPr>
            </w:pPr>
          </w:p>
          <w:p>
            <w:pPr>
              <w:pStyle w:val="TableParagraph"/>
              <w:ind w:left="107"/>
              <w:rPr>
                <w:sz w:val="22"/>
              </w:rPr>
            </w:pPr>
            <w:r>
              <w:rPr>
                <w:spacing w:val="-3"/>
                <w:sz w:val="22"/>
              </w:rPr>
              <w:t>石蜡切片</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
              <w:spacing w:line="254" w:lineRule="auto"/>
              <w:ind w:left="112" w:right="138"/>
              <w:rPr>
                <w:position w:val="11"/>
                <w:sz w:val="11"/>
              </w:rPr>
            </w:pPr>
            <w:r>
              <w:rPr>
                <w:spacing w:val="-2"/>
                <w:w w:val="110"/>
                <w:sz w:val="22"/>
              </w:rPr>
              <w:t>25uM切片样</w:t>
            </w:r>
            <w:r>
              <w:rPr>
                <w:spacing w:val="-2"/>
                <w:sz w:val="22"/>
              </w:rPr>
              <w:t>本面积在</w:t>
            </w:r>
            <w:r>
              <w:rPr>
                <w:spacing w:val="-2"/>
                <w:sz w:val="22"/>
              </w:rPr>
              <w:t>1cm</w:t>
            </w:r>
            <w:r>
              <w:rPr>
                <w:spacing w:val="-2"/>
                <w:position w:val="11"/>
                <w:sz w:val="11"/>
              </w:rPr>
              <w:t>2</w:t>
            </w:r>
          </w:p>
          <w:p>
            <w:pPr>
              <w:pStyle w:val="TableParagraph"/>
              <w:spacing w:line="280" w:lineRule="exact"/>
              <w:ind w:left="112"/>
              <w:rPr>
                <w:sz w:val="22"/>
              </w:rPr>
            </w:pPr>
            <w:r>
              <w:rPr>
                <w:sz w:val="22"/>
              </w:rPr>
              <w:t>需4-5</w:t>
            </w:r>
            <w:r>
              <w:rPr>
                <w:spacing w:val="-10"/>
                <w:sz w:val="22"/>
              </w:rPr>
              <w:t>片</w:t>
            </w:r>
          </w:p>
        </w:tc>
        <w:tc>
          <w:tcPr>
            <w:tcW w:w="1583" w:type="dxa"/>
            <w:tcBorders>
              <w:top w:val="single" w:sz="4" w:space="0" w:color="000000"/>
              <w:left w:val="single" w:sz="4" w:space="0" w:color="000000"/>
              <w:bottom w:val="single" w:sz="4" w:space="0" w:color="000000"/>
              <w:right w:val="single" w:sz="4" w:space="0" w:color="000000"/>
            </w:tcBorders>
          </w:tcPr>
          <w:p>
            <w:pPr>
              <w:pStyle w:val="TableParagraph"/>
              <w:spacing w:before="9"/>
              <w:ind w:left="0"/>
              <w:rPr>
                <w:sz w:val="22"/>
              </w:rPr>
            </w:pPr>
          </w:p>
          <w:p>
            <w:pPr>
              <w:pStyle w:val="TableParagraph"/>
              <w:ind w:left="113"/>
              <w:rPr>
                <w:sz w:val="22"/>
              </w:rPr>
            </w:pPr>
            <w:r>
              <w:rPr>
                <w:spacing w:val="-5"/>
                <w:sz w:val="22"/>
              </w:rPr>
              <w:t>抽核</w:t>
            </w:r>
          </w:p>
        </w:tc>
        <w:tc>
          <w:tcPr>
            <w:tcW w:w="717" w:type="dxa"/>
            <w:tcBorders>
              <w:top w:val="single" w:sz="4" w:space="0" w:color="000000"/>
              <w:left w:val="single" w:sz="4" w:space="0" w:color="000000"/>
              <w:bottom w:val="single" w:sz="4" w:space="0" w:color="000000"/>
              <w:right w:val="single" w:sz="4" w:space="0" w:color="000000"/>
            </w:tcBorders>
          </w:tcPr>
          <w:p>
            <w:pPr>
              <w:pStyle w:val="TableParagraph"/>
              <w:spacing w:before="9"/>
              <w:ind w:left="0"/>
              <w:rPr>
                <w:sz w:val="22"/>
              </w:rPr>
            </w:pPr>
          </w:p>
          <w:p>
            <w:pPr>
              <w:pStyle w:val="TableParagraph"/>
              <w:ind w:left="27"/>
              <w:jc w:val="center"/>
              <w:rPr>
                <w:sz w:val="22"/>
              </w:rPr>
            </w:pPr>
            <w:r>
              <w:rPr>
                <w:spacing w:val="-10"/>
                <w:w w:val="105"/>
                <w:sz w:val="22"/>
              </w:rPr>
              <w:t>2</w:t>
            </w:r>
          </w:p>
        </w:tc>
        <w:tc>
          <w:tcPr>
            <w:tcW w:w="1149" w:type="dxa"/>
            <w:tcBorders>
              <w:top w:val="single" w:sz="4" w:space="0" w:color="000000"/>
              <w:left w:val="single" w:sz="4" w:space="0" w:color="000000"/>
              <w:bottom w:val="single" w:sz="4" w:space="0" w:color="000000"/>
              <w:right w:val="single" w:sz="4" w:space="0" w:color="000000"/>
            </w:tcBorders>
          </w:tcPr>
          <w:p>
            <w:pPr>
              <w:pStyle w:val="TableParagraph"/>
              <w:spacing w:before="9"/>
              <w:ind w:left="0"/>
              <w:rPr>
                <w:sz w:val="22"/>
              </w:rPr>
            </w:pPr>
          </w:p>
          <w:p>
            <w:pPr>
              <w:pStyle w:val="TableParagraph"/>
              <w:ind w:left="115"/>
              <w:rPr>
                <w:sz w:val="22"/>
              </w:rPr>
            </w:pPr>
            <w:r>
              <w:rPr>
                <w:spacing w:val="-3"/>
                <w:sz w:val="22"/>
              </w:rPr>
              <w:t>人或小鼠</w:t>
            </w:r>
          </w:p>
        </w:tc>
        <w:tc>
          <w:tcPr>
            <w:tcW w:w="2093" w:type="dxa"/>
            <w:tcBorders>
              <w:top w:val="single" w:sz="4" w:space="0" w:color="000000"/>
              <w:left w:val="single" w:sz="4" w:space="0" w:color="000000"/>
              <w:bottom w:val="single" w:sz="4" w:space="0" w:color="000000"/>
              <w:right w:val="single" w:sz="4" w:space="0" w:color="000000"/>
            </w:tcBorders>
          </w:tcPr>
          <w:p>
            <w:pPr>
              <w:pStyle w:val="TableParagraph"/>
              <w:spacing w:before="9"/>
              <w:ind w:left="0"/>
              <w:rPr>
                <w:sz w:val="22"/>
              </w:rPr>
            </w:pPr>
          </w:p>
          <w:p>
            <w:pPr>
              <w:pStyle w:val="TableParagraph"/>
              <w:rPr>
                <w:sz w:val="22"/>
              </w:rPr>
            </w:pPr>
            <w:r>
              <w:rPr>
                <w:spacing w:val="-5"/>
                <w:sz w:val="22"/>
              </w:rPr>
              <w:t>常温</w:t>
            </w:r>
          </w:p>
        </w:tc>
        <w:tc>
          <w:tcPr>
            <w:tcW w:w="1783" w:type="dxa"/>
            <w:tcBorders>
              <w:top w:val="single" w:sz="4" w:space="0" w:color="000000"/>
              <w:left w:val="single" w:sz="4" w:space="0" w:color="000000"/>
              <w:bottom w:val="single" w:sz="4" w:space="0" w:color="000000"/>
            </w:tcBorders>
          </w:tcPr>
          <w:p>
            <w:pPr>
              <w:pStyle w:val="TableParagraph"/>
              <w:spacing w:before="9"/>
              <w:ind w:left="0"/>
              <w:rPr>
                <w:sz w:val="22"/>
              </w:rPr>
            </w:pPr>
          </w:p>
          <w:p>
            <w:pPr>
              <w:pStyle w:val="TableParagraph"/>
              <w:rPr>
                <w:sz w:val="22"/>
              </w:rPr>
            </w:pPr>
            <w:r>
              <w:rPr>
                <w:spacing w:val="-5"/>
                <w:sz w:val="22"/>
              </w:rPr>
              <w:t>不限</w:t>
            </w:r>
          </w:p>
        </w:tc>
      </w:tr>
      <w:tr>
        <w:trPr>
          <w:trHeight w:val="4173" w:hRule="atLeast"/>
        </w:trPr>
        <w:tc>
          <w:tcPr>
            <w:tcW w:w="10205" w:type="dxa"/>
            <w:gridSpan w:val="7"/>
            <w:tcBorders>
              <w:top w:val="single" w:sz="4" w:space="0" w:color="000000"/>
              <w:left w:val="single" w:sz="4" w:space="0" w:color="000000"/>
              <w:bottom w:val="single" w:sz="4" w:space="0" w:color="000000"/>
              <w:right w:val="single" w:sz="4" w:space="0" w:color="000000"/>
            </w:tcBorders>
          </w:tcPr>
          <w:p>
            <w:pPr>
              <w:pStyle w:val="TableParagraph"/>
              <w:spacing w:line="306" w:lineRule="exact"/>
              <w:ind w:left="112"/>
              <w:rPr>
                <w:rFonts w:ascii="Microsoft JhengHei" w:eastAsia="Microsoft JhengHei"/>
                <w:b/>
                <w:sz w:val="22"/>
              </w:rPr>
            </w:pPr>
            <w:r>
              <w:rPr>
                <w:rFonts w:ascii="Microsoft JhengHei" w:eastAsia="Microsoft JhengHei"/>
                <w:b/>
                <w:spacing w:val="-3"/>
                <w:sz w:val="22"/>
              </w:rPr>
              <w:t>备注：不管量多少都属于风险样本类型：</w:t>
            </w:r>
          </w:p>
          <w:p>
            <w:pPr>
              <w:pStyle w:val="TableParagraph"/>
              <w:spacing w:line="237" w:lineRule="exact"/>
              <w:ind w:left="112"/>
              <w:rPr>
                <w:sz w:val="22"/>
              </w:rPr>
            </w:pPr>
            <w:r>
              <w:rPr>
                <w:spacing w:val="-2"/>
                <w:sz w:val="22"/>
              </w:rPr>
              <w:t>1：腺体类的（胰腺，前列腺等</w:t>
            </w:r>
            <w:r>
              <w:rPr>
                <w:spacing w:val="-10"/>
                <w:sz w:val="22"/>
              </w:rPr>
              <w:t>）</w:t>
            </w:r>
          </w:p>
          <w:p>
            <w:pPr>
              <w:pStyle w:val="TableParagraph"/>
              <w:spacing w:line="360" w:lineRule="exact"/>
              <w:ind w:left="112"/>
              <w:rPr>
                <w:rFonts w:ascii="Microsoft JhengHei" w:eastAsia="Microsoft JhengHei"/>
                <w:b/>
                <w:sz w:val="22"/>
              </w:rPr>
            </w:pPr>
            <w:r>
              <w:rPr>
                <w:rFonts w:ascii="Microsoft JhengHei" w:eastAsia="Microsoft JhengHei"/>
                <w:b/>
                <w:spacing w:val="-3"/>
                <w:sz w:val="22"/>
              </w:rPr>
              <w:t>风险点：细胞活性低，细胞状态差，中位值低；</w:t>
            </w:r>
          </w:p>
          <w:p>
            <w:pPr>
              <w:pStyle w:val="TableParagraph"/>
              <w:spacing w:line="236" w:lineRule="exact"/>
              <w:ind w:left="112"/>
              <w:rPr>
                <w:sz w:val="22"/>
              </w:rPr>
            </w:pPr>
            <w:r>
              <w:rPr>
                <w:spacing w:val="-2"/>
                <w:sz w:val="22"/>
              </w:rPr>
              <w:t>2</w:t>
            </w:r>
            <w:r>
              <w:rPr>
                <w:spacing w:val="-3"/>
                <w:sz w:val="22"/>
              </w:rPr>
              <w:t>：肌肉类的，肌腱韧带等；</w:t>
            </w:r>
          </w:p>
          <w:p>
            <w:pPr>
              <w:pStyle w:val="TableParagraph"/>
              <w:spacing w:line="359" w:lineRule="exact"/>
              <w:ind w:left="112"/>
              <w:rPr>
                <w:rFonts w:ascii="Microsoft JhengHei" w:eastAsia="Microsoft JhengHei"/>
                <w:b/>
                <w:sz w:val="22"/>
              </w:rPr>
            </w:pPr>
            <w:r>
              <w:rPr>
                <w:rFonts w:ascii="Microsoft JhengHei" w:eastAsia="Microsoft JhengHei"/>
                <w:b/>
                <w:spacing w:val="-3"/>
                <w:sz w:val="22"/>
              </w:rPr>
              <w:t>风险点：组织碎片非常多，细胞量极少，肌细胞损失严重</w:t>
            </w:r>
          </w:p>
          <w:p>
            <w:pPr>
              <w:pStyle w:val="TableParagraph"/>
              <w:spacing w:line="208" w:lineRule="auto" w:before="11"/>
              <w:ind w:left="112" w:right="2160"/>
              <w:rPr>
                <w:sz w:val="22"/>
              </w:rPr>
            </w:pPr>
            <w:r>
              <w:rPr>
                <w:spacing w:val="-2"/>
                <w:sz w:val="22"/>
              </w:rPr>
              <w:t>3：神经类的（脉络丛、海马、伏核、额叶皮层、后极区、丘脑、脊神经等）；</w:t>
            </w:r>
            <w:r>
              <w:rPr>
                <w:spacing w:val="80"/>
                <w:w w:val="150"/>
                <w:sz w:val="22"/>
              </w:rPr>
              <w:t> </w:t>
            </w:r>
            <w:r>
              <w:rPr>
                <w:rFonts w:ascii="Microsoft JhengHei" w:eastAsia="Microsoft JhengHei"/>
                <w:b/>
                <w:spacing w:val="-2"/>
                <w:sz w:val="22"/>
              </w:rPr>
              <w:t>风险点：细胞数量少，组织碎片多，部分细胞群体损失很大，细胞分群失真严重； </w:t>
            </w:r>
            <w:r>
              <w:rPr>
                <w:spacing w:val="-2"/>
                <w:sz w:val="22"/>
              </w:rPr>
              <w:t>4：脂肪相关的组织；</w:t>
            </w:r>
          </w:p>
          <w:p>
            <w:pPr>
              <w:pStyle w:val="TableParagraph"/>
              <w:spacing w:line="339" w:lineRule="exact"/>
              <w:ind w:left="112"/>
              <w:rPr>
                <w:rFonts w:ascii="Microsoft JhengHei" w:eastAsia="Microsoft JhengHei"/>
                <w:b/>
                <w:sz w:val="22"/>
              </w:rPr>
            </w:pPr>
            <w:r>
              <w:rPr>
                <w:rFonts w:ascii="Microsoft JhengHei" w:eastAsia="Microsoft JhengHei"/>
                <w:b/>
                <w:spacing w:val="-3"/>
                <w:sz w:val="22"/>
              </w:rPr>
              <w:t>风险点：细胞过大无法通过油包水，只可以提供抽核；</w:t>
            </w:r>
          </w:p>
          <w:p>
            <w:pPr>
              <w:pStyle w:val="TableParagraph"/>
              <w:spacing w:line="236" w:lineRule="exact"/>
              <w:ind w:left="112"/>
              <w:rPr>
                <w:sz w:val="22"/>
              </w:rPr>
            </w:pPr>
            <w:r>
              <w:rPr>
                <w:sz w:val="22"/>
              </w:rPr>
              <w:t>5</w:t>
            </w:r>
            <w:r>
              <w:rPr>
                <w:spacing w:val="-2"/>
                <w:sz w:val="22"/>
              </w:rPr>
              <w:t>：软硬骨类的：</w:t>
            </w:r>
          </w:p>
          <w:p>
            <w:pPr>
              <w:pStyle w:val="TableParagraph"/>
              <w:spacing w:line="359" w:lineRule="exact"/>
              <w:ind w:left="112"/>
              <w:rPr>
                <w:rFonts w:ascii="Microsoft JhengHei" w:eastAsia="Microsoft JhengHei"/>
                <w:b/>
                <w:sz w:val="22"/>
              </w:rPr>
            </w:pPr>
            <w:r>
              <w:rPr>
                <w:rFonts w:ascii="Microsoft JhengHei" w:eastAsia="Microsoft JhengHei"/>
                <w:b/>
                <w:spacing w:val="-3"/>
                <w:sz w:val="22"/>
              </w:rPr>
              <w:t>风险点：组织碎片非常多，处理时间久，导致细胞状态较差，活性偏低</w:t>
            </w:r>
          </w:p>
          <w:p>
            <w:pPr>
              <w:pStyle w:val="TableParagraph"/>
              <w:spacing w:line="236" w:lineRule="exact"/>
              <w:ind w:left="112"/>
              <w:rPr>
                <w:sz w:val="22"/>
              </w:rPr>
            </w:pPr>
            <w:r>
              <w:rPr>
                <w:spacing w:val="-2"/>
                <w:sz w:val="22"/>
              </w:rPr>
              <w:t>6：体液类的（脑脊液，肺泡灌洗液，尿液，痰液等等</w:t>
            </w:r>
            <w:r>
              <w:rPr>
                <w:spacing w:val="-10"/>
                <w:sz w:val="22"/>
              </w:rPr>
              <w:t>）</w:t>
            </w:r>
          </w:p>
          <w:p>
            <w:pPr>
              <w:pStyle w:val="TableParagraph"/>
              <w:spacing w:line="323" w:lineRule="exact"/>
              <w:ind w:left="112"/>
              <w:rPr>
                <w:rFonts w:ascii="Microsoft JhengHei" w:eastAsia="Microsoft JhengHei"/>
                <w:b/>
                <w:sz w:val="22"/>
              </w:rPr>
            </w:pPr>
            <w:r>
              <w:rPr>
                <w:rFonts w:ascii="Microsoft JhengHei" w:eastAsia="Microsoft JhengHei"/>
                <w:b/>
                <w:spacing w:val="-1"/>
                <w:sz w:val="22"/>
              </w:rPr>
              <w:t>风险点：液体类的细胞主要是靠组织上释放下来的，实际实验细胞数不确定性极大，可能细胞数非常</w:t>
            </w:r>
          </w:p>
          <w:p>
            <w:pPr>
              <w:pStyle w:val="TableParagraph"/>
              <w:spacing w:line="308" w:lineRule="exact"/>
              <w:ind w:left="112"/>
              <w:rPr>
                <w:rFonts w:ascii="Microsoft JhengHei" w:eastAsia="Microsoft JhengHei"/>
                <w:b/>
                <w:sz w:val="22"/>
              </w:rPr>
            </w:pPr>
            <w:r>
              <w:rPr>
                <w:rFonts w:ascii="Microsoft JhengHei" w:eastAsia="Microsoft JhengHei"/>
                <w:b/>
                <w:spacing w:val="-5"/>
                <w:sz w:val="22"/>
              </w:rPr>
              <w:t>少；</w:t>
            </w:r>
          </w:p>
        </w:tc>
      </w:tr>
    </w:tbl>
    <w:sectPr>
      <w:pgSz w:w="11920" w:h="16850"/>
      <w:pgMar w:header="0" w:footer="0" w:top="1100" w:bottom="280" w:left="425"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imSun">
    <w:altName w:val="SimSun"/>
    <w:charset w:val="1"/>
    <w:family w:val="roman"/>
    <w:pitch w:val="variable"/>
  </w:font>
  <w:font w:name="Microsoft JhengHei">
    <w:altName w:val="Microsoft JhengHei"/>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270912">
          <wp:simplePos x="0" y="0"/>
          <wp:positionH relativeFrom="page">
            <wp:posOffset>15238</wp:posOffset>
          </wp:positionH>
          <wp:positionV relativeFrom="page">
            <wp:posOffset>0</wp:posOffset>
          </wp:positionV>
          <wp:extent cx="1692783" cy="6337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692783" cy="633729"/>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271424">
          <wp:simplePos x="0" y="0"/>
          <wp:positionH relativeFrom="page">
            <wp:posOffset>14603</wp:posOffset>
          </wp:positionH>
          <wp:positionV relativeFrom="page">
            <wp:posOffset>0</wp:posOffset>
          </wp:positionV>
          <wp:extent cx="1691132" cy="63309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1691132" cy="63309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71936">
              <wp:simplePos x="0" y="0"/>
              <wp:positionH relativeFrom="page">
                <wp:posOffset>1125219</wp:posOffset>
              </wp:positionH>
              <wp:positionV relativeFrom="page">
                <wp:posOffset>692149</wp:posOffset>
              </wp:positionV>
              <wp:extent cx="5311775" cy="889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311775" cy="8890"/>
                      </a:xfrm>
                      <a:custGeom>
                        <a:avLst/>
                        <a:gdLst/>
                        <a:ahLst/>
                        <a:cxnLst/>
                        <a:rect l="l" t="t" r="r" b="b"/>
                        <a:pathLst>
                          <a:path w="5311775" h="8890">
                            <a:moveTo>
                              <a:pt x="5311775" y="0"/>
                            </a:moveTo>
                            <a:lnTo>
                              <a:pt x="0" y="0"/>
                            </a:lnTo>
                            <a:lnTo>
                              <a:pt x="0" y="8890"/>
                            </a:lnTo>
                            <a:lnTo>
                              <a:pt x="5311775" y="8890"/>
                            </a:lnTo>
                            <a:lnTo>
                              <a:pt x="53117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599998pt;margin-top:54.499977pt;width:418.25pt;height:.7pt;mso-position-horizontal-relative:page;mso-position-vertical-relative:page;z-index:-16044544" id="docshape3" filled="true" fillcolor="#000000" stroked="false">
              <v:fill type="solid"/>
              <w10:wrap type="none"/>
            </v:rect>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1740" w:hanging="485"/>
        <w:jc w:val="left"/>
      </w:pPr>
      <w:rPr>
        <w:rFonts w:hint="default" w:ascii="SimSun" w:hAnsi="SimSun" w:eastAsia="SimSun" w:cs="SimSun"/>
        <w:b w:val="0"/>
        <w:bCs w:val="0"/>
        <w:i w:val="0"/>
        <w:iCs w:val="0"/>
        <w:spacing w:val="0"/>
        <w:w w:val="100"/>
        <w:sz w:val="24"/>
        <w:szCs w:val="24"/>
        <w:lang w:val="en-US" w:eastAsia="zh-CN" w:bidi="ar-SA"/>
      </w:rPr>
    </w:lvl>
    <w:lvl w:ilvl="1">
      <w:start w:val="0"/>
      <w:numFmt w:val="bullet"/>
      <w:lvlText w:val="•"/>
      <w:lvlJc w:val="left"/>
      <w:pPr>
        <w:ind w:left="2601" w:hanging="485"/>
      </w:pPr>
      <w:rPr>
        <w:rFonts w:hint="default"/>
        <w:lang w:val="en-US" w:eastAsia="zh-CN" w:bidi="ar-SA"/>
      </w:rPr>
    </w:lvl>
    <w:lvl w:ilvl="2">
      <w:start w:val="0"/>
      <w:numFmt w:val="bullet"/>
      <w:lvlText w:val="•"/>
      <w:lvlJc w:val="left"/>
      <w:pPr>
        <w:ind w:left="3462" w:hanging="485"/>
      </w:pPr>
      <w:rPr>
        <w:rFonts w:hint="default"/>
        <w:lang w:val="en-US" w:eastAsia="zh-CN" w:bidi="ar-SA"/>
      </w:rPr>
    </w:lvl>
    <w:lvl w:ilvl="3">
      <w:start w:val="0"/>
      <w:numFmt w:val="bullet"/>
      <w:lvlText w:val="•"/>
      <w:lvlJc w:val="left"/>
      <w:pPr>
        <w:ind w:left="4323" w:hanging="485"/>
      </w:pPr>
      <w:rPr>
        <w:rFonts w:hint="default"/>
        <w:lang w:val="en-US" w:eastAsia="zh-CN" w:bidi="ar-SA"/>
      </w:rPr>
    </w:lvl>
    <w:lvl w:ilvl="4">
      <w:start w:val="0"/>
      <w:numFmt w:val="bullet"/>
      <w:lvlText w:val="•"/>
      <w:lvlJc w:val="left"/>
      <w:pPr>
        <w:ind w:left="5185" w:hanging="485"/>
      </w:pPr>
      <w:rPr>
        <w:rFonts w:hint="default"/>
        <w:lang w:val="en-US" w:eastAsia="zh-CN" w:bidi="ar-SA"/>
      </w:rPr>
    </w:lvl>
    <w:lvl w:ilvl="5">
      <w:start w:val="0"/>
      <w:numFmt w:val="bullet"/>
      <w:lvlText w:val="•"/>
      <w:lvlJc w:val="left"/>
      <w:pPr>
        <w:ind w:left="6046" w:hanging="485"/>
      </w:pPr>
      <w:rPr>
        <w:rFonts w:hint="default"/>
        <w:lang w:val="en-US" w:eastAsia="zh-CN" w:bidi="ar-SA"/>
      </w:rPr>
    </w:lvl>
    <w:lvl w:ilvl="6">
      <w:start w:val="0"/>
      <w:numFmt w:val="bullet"/>
      <w:lvlText w:val="•"/>
      <w:lvlJc w:val="left"/>
      <w:pPr>
        <w:ind w:left="6907" w:hanging="485"/>
      </w:pPr>
      <w:rPr>
        <w:rFonts w:hint="default"/>
        <w:lang w:val="en-US" w:eastAsia="zh-CN" w:bidi="ar-SA"/>
      </w:rPr>
    </w:lvl>
    <w:lvl w:ilvl="7">
      <w:start w:val="0"/>
      <w:numFmt w:val="bullet"/>
      <w:lvlText w:val="•"/>
      <w:lvlJc w:val="left"/>
      <w:pPr>
        <w:ind w:left="7769" w:hanging="485"/>
      </w:pPr>
      <w:rPr>
        <w:rFonts w:hint="default"/>
        <w:lang w:val="en-US" w:eastAsia="zh-CN" w:bidi="ar-SA"/>
      </w:rPr>
    </w:lvl>
    <w:lvl w:ilvl="8">
      <w:start w:val="0"/>
      <w:numFmt w:val="bullet"/>
      <w:lvlText w:val="•"/>
      <w:lvlJc w:val="left"/>
      <w:pPr>
        <w:ind w:left="8630" w:hanging="485"/>
      </w:pPr>
      <w:rPr>
        <w:rFonts w:hint="default"/>
        <w:lang w:val="en-US" w:eastAsia="zh-CN" w:bidi="ar-SA"/>
      </w:rPr>
    </w:lvl>
  </w:abstractNum>
  <w:abstractNum w:abstractNumId="8">
    <w:multiLevelType w:val="hybridMultilevel"/>
    <w:lvl w:ilvl="0">
      <w:start w:val="1"/>
      <w:numFmt w:val="decimal"/>
      <w:lvlText w:val="%1."/>
      <w:lvlJc w:val="left"/>
      <w:pPr>
        <w:ind w:left="1498" w:hanging="244"/>
        <w:jc w:val="left"/>
      </w:pPr>
      <w:rPr>
        <w:rFonts w:hint="default" w:ascii="SimSun" w:hAnsi="SimSun" w:eastAsia="SimSun" w:cs="SimSun"/>
        <w:b w:val="0"/>
        <w:bCs w:val="0"/>
        <w:i w:val="0"/>
        <w:iCs w:val="0"/>
        <w:spacing w:val="0"/>
        <w:w w:val="100"/>
        <w:sz w:val="22"/>
        <w:szCs w:val="22"/>
        <w:lang w:val="en-US" w:eastAsia="zh-CN" w:bidi="ar-SA"/>
      </w:rPr>
    </w:lvl>
    <w:lvl w:ilvl="1">
      <w:start w:val="1"/>
      <w:numFmt w:val="decimal"/>
      <w:lvlText w:val="%1.%2"/>
      <w:lvlJc w:val="left"/>
      <w:pPr>
        <w:ind w:left="1616" w:hanging="361"/>
        <w:jc w:val="left"/>
      </w:pPr>
      <w:rPr>
        <w:rFonts w:hint="default" w:ascii="SimSun" w:hAnsi="SimSun" w:eastAsia="SimSun" w:cs="SimSun"/>
        <w:b w:val="0"/>
        <w:bCs w:val="0"/>
        <w:i w:val="0"/>
        <w:iCs w:val="0"/>
        <w:spacing w:val="-1"/>
        <w:w w:val="100"/>
        <w:sz w:val="22"/>
        <w:szCs w:val="22"/>
        <w:lang w:val="en-US" w:eastAsia="zh-CN" w:bidi="ar-SA"/>
      </w:rPr>
    </w:lvl>
    <w:lvl w:ilvl="2">
      <w:start w:val="0"/>
      <w:numFmt w:val="bullet"/>
      <w:lvlText w:val="•"/>
      <w:lvlJc w:val="left"/>
      <w:pPr>
        <w:ind w:left="2590" w:hanging="361"/>
      </w:pPr>
      <w:rPr>
        <w:rFonts w:hint="default"/>
        <w:lang w:val="en-US" w:eastAsia="zh-CN" w:bidi="ar-SA"/>
      </w:rPr>
    </w:lvl>
    <w:lvl w:ilvl="3">
      <w:start w:val="0"/>
      <w:numFmt w:val="bullet"/>
      <w:lvlText w:val="•"/>
      <w:lvlJc w:val="left"/>
      <w:pPr>
        <w:ind w:left="3560" w:hanging="361"/>
      </w:pPr>
      <w:rPr>
        <w:rFonts w:hint="default"/>
        <w:lang w:val="en-US" w:eastAsia="zh-CN" w:bidi="ar-SA"/>
      </w:rPr>
    </w:lvl>
    <w:lvl w:ilvl="4">
      <w:start w:val="0"/>
      <w:numFmt w:val="bullet"/>
      <w:lvlText w:val="•"/>
      <w:lvlJc w:val="left"/>
      <w:pPr>
        <w:ind w:left="4531" w:hanging="361"/>
      </w:pPr>
      <w:rPr>
        <w:rFonts w:hint="default"/>
        <w:lang w:val="en-US" w:eastAsia="zh-CN" w:bidi="ar-SA"/>
      </w:rPr>
    </w:lvl>
    <w:lvl w:ilvl="5">
      <w:start w:val="0"/>
      <w:numFmt w:val="bullet"/>
      <w:lvlText w:val="•"/>
      <w:lvlJc w:val="left"/>
      <w:pPr>
        <w:ind w:left="5501" w:hanging="361"/>
      </w:pPr>
      <w:rPr>
        <w:rFonts w:hint="default"/>
        <w:lang w:val="en-US" w:eastAsia="zh-CN" w:bidi="ar-SA"/>
      </w:rPr>
    </w:lvl>
    <w:lvl w:ilvl="6">
      <w:start w:val="0"/>
      <w:numFmt w:val="bullet"/>
      <w:lvlText w:val="•"/>
      <w:lvlJc w:val="left"/>
      <w:pPr>
        <w:ind w:left="6471" w:hanging="361"/>
      </w:pPr>
      <w:rPr>
        <w:rFonts w:hint="default"/>
        <w:lang w:val="en-US" w:eastAsia="zh-CN" w:bidi="ar-SA"/>
      </w:rPr>
    </w:lvl>
    <w:lvl w:ilvl="7">
      <w:start w:val="0"/>
      <w:numFmt w:val="bullet"/>
      <w:lvlText w:val="•"/>
      <w:lvlJc w:val="left"/>
      <w:pPr>
        <w:ind w:left="7442" w:hanging="361"/>
      </w:pPr>
      <w:rPr>
        <w:rFonts w:hint="default"/>
        <w:lang w:val="en-US" w:eastAsia="zh-CN" w:bidi="ar-SA"/>
      </w:rPr>
    </w:lvl>
    <w:lvl w:ilvl="8">
      <w:start w:val="0"/>
      <w:numFmt w:val="bullet"/>
      <w:lvlText w:val="•"/>
      <w:lvlJc w:val="left"/>
      <w:pPr>
        <w:ind w:left="8412" w:hanging="361"/>
      </w:pPr>
      <w:rPr>
        <w:rFonts w:hint="default"/>
        <w:lang w:val="en-US" w:eastAsia="zh-CN" w:bidi="ar-SA"/>
      </w:rPr>
    </w:lvl>
  </w:abstractNum>
  <w:abstractNum w:abstractNumId="7">
    <w:multiLevelType w:val="hybridMultilevel"/>
    <w:lvl w:ilvl="0">
      <w:start w:val="1"/>
      <w:numFmt w:val="decimal"/>
      <w:lvlText w:val="%1."/>
      <w:lvlJc w:val="left"/>
      <w:pPr>
        <w:ind w:left="1255" w:hanging="360"/>
        <w:jc w:val="left"/>
      </w:pPr>
      <w:rPr>
        <w:rFonts w:hint="default" w:ascii="SimSun" w:hAnsi="SimSun" w:eastAsia="SimSun" w:cs="SimSun"/>
        <w:b w:val="0"/>
        <w:bCs w:val="0"/>
        <w:i w:val="0"/>
        <w:iCs w:val="0"/>
        <w:spacing w:val="0"/>
        <w:w w:val="100"/>
        <w:sz w:val="24"/>
        <w:szCs w:val="24"/>
        <w:lang w:val="en-US" w:eastAsia="zh-CN" w:bidi="ar-SA"/>
      </w:rPr>
    </w:lvl>
    <w:lvl w:ilvl="1">
      <w:start w:val="0"/>
      <w:numFmt w:val="bullet"/>
      <w:lvlText w:val="•"/>
      <w:lvlJc w:val="left"/>
      <w:pPr>
        <w:ind w:left="2169" w:hanging="360"/>
      </w:pPr>
      <w:rPr>
        <w:rFonts w:hint="default"/>
        <w:lang w:val="en-US" w:eastAsia="zh-CN" w:bidi="ar-SA"/>
      </w:rPr>
    </w:lvl>
    <w:lvl w:ilvl="2">
      <w:start w:val="0"/>
      <w:numFmt w:val="bullet"/>
      <w:lvlText w:val="•"/>
      <w:lvlJc w:val="left"/>
      <w:pPr>
        <w:ind w:left="3078" w:hanging="360"/>
      </w:pPr>
      <w:rPr>
        <w:rFonts w:hint="default"/>
        <w:lang w:val="en-US" w:eastAsia="zh-CN" w:bidi="ar-SA"/>
      </w:rPr>
    </w:lvl>
    <w:lvl w:ilvl="3">
      <w:start w:val="0"/>
      <w:numFmt w:val="bullet"/>
      <w:lvlText w:val="•"/>
      <w:lvlJc w:val="left"/>
      <w:pPr>
        <w:ind w:left="3987" w:hanging="360"/>
      </w:pPr>
      <w:rPr>
        <w:rFonts w:hint="default"/>
        <w:lang w:val="en-US" w:eastAsia="zh-CN" w:bidi="ar-SA"/>
      </w:rPr>
    </w:lvl>
    <w:lvl w:ilvl="4">
      <w:start w:val="0"/>
      <w:numFmt w:val="bullet"/>
      <w:lvlText w:val="•"/>
      <w:lvlJc w:val="left"/>
      <w:pPr>
        <w:ind w:left="4897" w:hanging="360"/>
      </w:pPr>
      <w:rPr>
        <w:rFonts w:hint="default"/>
        <w:lang w:val="en-US" w:eastAsia="zh-CN" w:bidi="ar-SA"/>
      </w:rPr>
    </w:lvl>
    <w:lvl w:ilvl="5">
      <w:start w:val="0"/>
      <w:numFmt w:val="bullet"/>
      <w:lvlText w:val="•"/>
      <w:lvlJc w:val="left"/>
      <w:pPr>
        <w:ind w:left="5806" w:hanging="360"/>
      </w:pPr>
      <w:rPr>
        <w:rFonts w:hint="default"/>
        <w:lang w:val="en-US" w:eastAsia="zh-CN" w:bidi="ar-SA"/>
      </w:rPr>
    </w:lvl>
    <w:lvl w:ilvl="6">
      <w:start w:val="0"/>
      <w:numFmt w:val="bullet"/>
      <w:lvlText w:val="•"/>
      <w:lvlJc w:val="left"/>
      <w:pPr>
        <w:ind w:left="6715" w:hanging="360"/>
      </w:pPr>
      <w:rPr>
        <w:rFonts w:hint="default"/>
        <w:lang w:val="en-US" w:eastAsia="zh-CN" w:bidi="ar-SA"/>
      </w:rPr>
    </w:lvl>
    <w:lvl w:ilvl="7">
      <w:start w:val="0"/>
      <w:numFmt w:val="bullet"/>
      <w:lvlText w:val="•"/>
      <w:lvlJc w:val="left"/>
      <w:pPr>
        <w:ind w:left="7625" w:hanging="360"/>
      </w:pPr>
      <w:rPr>
        <w:rFonts w:hint="default"/>
        <w:lang w:val="en-US" w:eastAsia="zh-CN" w:bidi="ar-SA"/>
      </w:rPr>
    </w:lvl>
    <w:lvl w:ilvl="8">
      <w:start w:val="0"/>
      <w:numFmt w:val="bullet"/>
      <w:lvlText w:val="•"/>
      <w:lvlJc w:val="left"/>
      <w:pPr>
        <w:ind w:left="8534" w:hanging="360"/>
      </w:pPr>
      <w:rPr>
        <w:rFonts w:hint="default"/>
        <w:lang w:val="en-US" w:eastAsia="zh-CN" w:bidi="ar-SA"/>
      </w:rPr>
    </w:lvl>
  </w:abstractNum>
  <w:abstractNum w:abstractNumId="6">
    <w:multiLevelType w:val="hybridMultilevel"/>
    <w:lvl w:ilvl="0">
      <w:start w:val="1"/>
      <w:numFmt w:val="decimal"/>
      <w:lvlText w:val="%1."/>
      <w:lvlJc w:val="left"/>
      <w:pPr>
        <w:ind w:left="1615" w:hanging="360"/>
        <w:jc w:val="left"/>
      </w:pPr>
      <w:rPr>
        <w:rFonts w:hint="default" w:ascii="SimSun" w:hAnsi="SimSun" w:eastAsia="SimSun" w:cs="SimSun"/>
        <w:b w:val="0"/>
        <w:bCs w:val="0"/>
        <w:i w:val="0"/>
        <w:iCs w:val="0"/>
        <w:spacing w:val="0"/>
        <w:w w:val="100"/>
        <w:sz w:val="24"/>
        <w:szCs w:val="24"/>
        <w:lang w:val="en-US" w:eastAsia="zh-CN" w:bidi="ar-SA"/>
      </w:rPr>
    </w:lvl>
    <w:lvl w:ilvl="1">
      <w:start w:val="0"/>
      <w:numFmt w:val="bullet"/>
      <w:lvlText w:val="•"/>
      <w:lvlJc w:val="left"/>
      <w:pPr>
        <w:ind w:left="2493" w:hanging="360"/>
      </w:pPr>
      <w:rPr>
        <w:rFonts w:hint="default"/>
        <w:lang w:val="en-US" w:eastAsia="zh-CN" w:bidi="ar-SA"/>
      </w:rPr>
    </w:lvl>
    <w:lvl w:ilvl="2">
      <w:start w:val="0"/>
      <w:numFmt w:val="bullet"/>
      <w:lvlText w:val="•"/>
      <w:lvlJc w:val="left"/>
      <w:pPr>
        <w:ind w:left="3366" w:hanging="360"/>
      </w:pPr>
      <w:rPr>
        <w:rFonts w:hint="default"/>
        <w:lang w:val="en-US" w:eastAsia="zh-CN" w:bidi="ar-SA"/>
      </w:rPr>
    </w:lvl>
    <w:lvl w:ilvl="3">
      <w:start w:val="0"/>
      <w:numFmt w:val="bullet"/>
      <w:lvlText w:val="•"/>
      <w:lvlJc w:val="left"/>
      <w:pPr>
        <w:ind w:left="4239" w:hanging="360"/>
      </w:pPr>
      <w:rPr>
        <w:rFonts w:hint="default"/>
        <w:lang w:val="en-US" w:eastAsia="zh-CN" w:bidi="ar-SA"/>
      </w:rPr>
    </w:lvl>
    <w:lvl w:ilvl="4">
      <w:start w:val="0"/>
      <w:numFmt w:val="bullet"/>
      <w:lvlText w:val="•"/>
      <w:lvlJc w:val="left"/>
      <w:pPr>
        <w:ind w:left="5113" w:hanging="360"/>
      </w:pPr>
      <w:rPr>
        <w:rFonts w:hint="default"/>
        <w:lang w:val="en-US" w:eastAsia="zh-CN" w:bidi="ar-SA"/>
      </w:rPr>
    </w:lvl>
    <w:lvl w:ilvl="5">
      <w:start w:val="0"/>
      <w:numFmt w:val="bullet"/>
      <w:lvlText w:val="•"/>
      <w:lvlJc w:val="left"/>
      <w:pPr>
        <w:ind w:left="5986" w:hanging="360"/>
      </w:pPr>
      <w:rPr>
        <w:rFonts w:hint="default"/>
        <w:lang w:val="en-US" w:eastAsia="zh-CN" w:bidi="ar-SA"/>
      </w:rPr>
    </w:lvl>
    <w:lvl w:ilvl="6">
      <w:start w:val="0"/>
      <w:numFmt w:val="bullet"/>
      <w:lvlText w:val="•"/>
      <w:lvlJc w:val="left"/>
      <w:pPr>
        <w:ind w:left="6859" w:hanging="360"/>
      </w:pPr>
      <w:rPr>
        <w:rFonts w:hint="default"/>
        <w:lang w:val="en-US" w:eastAsia="zh-CN" w:bidi="ar-SA"/>
      </w:rPr>
    </w:lvl>
    <w:lvl w:ilvl="7">
      <w:start w:val="0"/>
      <w:numFmt w:val="bullet"/>
      <w:lvlText w:val="•"/>
      <w:lvlJc w:val="left"/>
      <w:pPr>
        <w:ind w:left="7733" w:hanging="360"/>
      </w:pPr>
      <w:rPr>
        <w:rFonts w:hint="default"/>
        <w:lang w:val="en-US" w:eastAsia="zh-CN" w:bidi="ar-SA"/>
      </w:rPr>
    </w:lvl>
    <w:lvl w:ilvl="8">
      <w:start w:val="0"/>
      <w:numFmt w:val="bullet"/>
      <w:lvlText w:val="•"/>
      <w:lvlJc w:val="left"/>
      <w:pPr>
        <w:ind w:left="8606" w:hanging="360"/>
      </w:pPr>
      <w:rPr>
        <w:rFonts w:hint="default"/>
        <w:lang w:val="en-US" w:eastAsia="zh-CN" w:bidi="ar-SA"/>
      </w:rPr>
    </w:lvl>
  </w:abstractNum>
  <w:abstractNum w:abstractNumId="5">
    <w:multiLevelType w:val="hybridMultilevel"/>
    <w:lvl w:ilvl="0">
      <w:start w:val="1"/>
      <w:numFmt w:val="decimal"/>
      <w:lvlText w:val="%1."/>
      <w:lvlJc w:val="left"/>
      <w:pPr>
        <w:ind w:left="1615" w:hanging="360"/>
        <w:jc w:val="left"/>
      </w:pPr>
      <w:rPr>
        <w:rFonts w:hint="default" w:ascii="SimSun" w:hAnsi="SimSun" w:eastAsia="SimSun" w:cs="SimSun"/>
        <w:b w:val="0"/>
        <w:bCs w:val="0"/>
        <w:i w:val="0"/>
        <w:iCs w:val="0"/>
        <w:spacing w:val="0"/>
        <w:w w:val="100"/>
        <w:sz w:val="24"/>
        <w:szCs w:val="24"/>
        <w:lang w:val="en-US" w:eastAsia="zh-CN" w:bidi="ar-SA"/>
      </w:rPr>
    </w:lvl>
    <w:lvl w:ilvl="1">
      <w:start w:val="0"/>
      <w:numFmt w:val="bullet"/>
      <w:lvlText w:val="•"/>
      <w:lvlJc w:val="left"/>
      <w:pPr>
        <w:ind w:left="2493" w:hanging="360"/>
      </w:pPr>
      <w:rPr>
        <w:rFonts w:hint="default"/>
        <w:lang w:val="en-US" w:eastAsia="zh-CN" w:bidi="ar-SA"/>
      </w:rPr>
    </w:lvl>
    <w:lvl w:ilvl="2">
      <w:start w:val="0"/>
      <w:numFmt w:val="bullet"/>
      <w:lvlText w:val="•"/>
      <w:lvlJc w:val="left"/>
      <w:pPr>
        <w:ind w:left="3366" w:hanging="360"/>
      </w:pPr>
      <w:rPr>
        <w:rFonts w:hint="default"/>
        <w:lang w:val="en-US" w:eastAsia="zh-CN" w:bidi="ar-SA"/>
      </w:rPr>
    </w:lvl>
    <w:lvl w:ilvl="3">
      <w:start w:val="0"/>
      <w:numFmt w:val="bullet"/>
      <w:lvlText w:val="•"/>
      <w:lvlJc w:val="left"/>
      <w:pPr>
        <w:ind w:left="4239" w:hanging="360"/>
      </w:pPr>
      <w:rPr>
        <w:rFonts w:hint="default"/>
        <w:lang w:val="en-US" w:eastAsia="zh-CN" w:bidi="ar-SA"/>
      </w:rPr>
    </w:lvl>
    <w:lvl w:ilvl="4">
      <w:start w:val="0"/>
      <w:numFmt w:val="bullet"/>
      <w:lvlText w:val="•"/>
      <w:lvlJc w:val="left"/>
      <w:pPr>
        <w:ind w:left="5113" w:hanging="360"/>
      </w:pPr>
      <w:rPr>
        <w:rFonts w:hint="default"/>
        <w:lang w:val="en-US" w:eastAsia="zh-CN" w:bidi="ar-SA"/>
      </w:rPr>
    </w:lvl>
    <w:lvl w:ilvl="5">
      <w:start w:val="0"/>
      <w:numFmt w:val="bullet"/>
      <w:lvlText w:val="•"/>
      <w:lvlJc w:val="left"/>
      <w:pPr>
        <w:ind w:left="5986" w:hanging="360"/>
      </w:pPr>
      <w:rPr>
        <w:rFonts w:hint="default"/>
        <w:lang w:val="en-US" w:eastAsia="zh-CN" w:bidi="ar-SA"/>
      </w:rPr>
    </w:lvl>
    <w:lvl w:ilvl="6">
      <w:start w:val="0"/>
      <w:numFmt w:val="bullet"/>
      <w:lvlText w:val="•"/>
      <w:lvlJc w:val="left"/>
      <w:pPr>
        <w:ind w:left="6859" w:hanging="360"/>
      </w:pPr>
      <w:rPr>
        <w:rFonts w:hint="default"/>
        <w:lang w:val="en-US" w:eastAsia="zh-CN" w:bidi="ar-SA"/>
      </w:rPr>
    </w:lvl>
    <w:lvl w:ilvl="7">
      <w:start w:val="0"/>
      <w:numFmt w:val="bullet"/>
      <w:lvlText w:val="•"/>
      <w:lvlJc w:val="left"/>
      <w:pPr>
        <w:ind w:left="7733" w:hanging="360"/>
      </w:pPr>
      <w:rPr>
        <w:rFonts w:hint="default"/>
        <w:lang w:val="en-US" w:eastAsia="zh-CN" w:bidi="ar-SA"/>
      </w:rPr>
    </w:lvl>
    <w:lvl w:ilvl="8">
      <w:start w:val="0"/>
      <w:numFmt w:val="bullet"/>
      <w:lvlText w:val="•"/>
      <w:lvlJc w:val="left"/>
      <w:pPr>
        <w:ind w:left="8606" w:hanging="360"/>
      </w:pPr>
      <w:rPr>
        <w:rFonts w:hint="default"/>
        <w:lang w:val="en-US" w:eastAsia="zh-CN" w:bidi="ar-SA"/>
      </w:rPr>
    </w:lvl>
  </w:abstractNum>
  <w:abstractNum w:abstractNumId="4">
    <w:multiLevelType w:val="hybridMultilevel"/>
    <w:lvl w:ilvl="0">
      <w:start w:val="1"/>
      <w:numFmt w:val="decimal"/>
      <w:lvlText w:val="%1."/>
      <w:lvlJc w:val="left"/>
      <w:pPr>
        <w:ind w:left="1615" w:hanging="361"/>
        <w:jc w:val="left"/>
      </w:pPr>
      <w:rPr>
        <w:rFonts w:hint="default" w:ascii="SimSun" w:hAnsi="SimSun" w:eastAsia="SimSun" w:cs="SimSun"/>
        <w:b w:val="0"/>
        <w:bCs w:val="0"/>
        <w:i w:val="0"/>
        <w:iCs w:val="0"/>
        <w:spacing w:val="-1"/>
        <w:w w:val="100"/>
        <w:sz w:val="22"/>
        <w:szCs w:val="22"/>
        <w:lang w:val="en-US" w:eastAsia="zh-CN" w:bidi="ar-SA"/>
      </w:rPr>
    </w:lvl>
    <w:lvl w:ilvl="1">
      <w:start w:val="0"/>
      <w:numFmt w:val="bullet"/>
      <w:lvlText w:val="•"/>
      <w:lvlJc w:val="left"/>
      <w:pPr>
        <w:ind w:left="2493" w:hanging="361"/>
      </w:pPr>
      <w:rPr>
        <w:rFonts w:hint="default"/>
        <w:lang w:val="en-US" w:eastAsia="zh-CN" w:bidi="ar-SA"/>
      </w:rPr>
    </w:lvl>
    <w:lvl w:ilvl="2">
      <w:start w:val="0"/>
      <w:numFmt w:val="bullet"/>
      <w:lvlText w:val="•"/>
      <w:lvlJc w:val="left"/>
      <w:pPr>
        <w:ind w:left="3366" w:hanging="361"/>
      </w:pPr>
      <w:rPr>
        <w:rFonts w:hint="default"/>
        <w:lang w:val="en-US" w:eastAsia="zh-CN" w:bidi="ar-SA"/>
      </w:rPr>
    </w:lvl>
    <w:lvl w:ilvl="3">
      <w:start w:val="0"/>
      <w:numFmt w:val="bullet"/>
      <w:lvlText w:val="•"/>
      <w:lvlJc w:val="left"/>
      <w:pPr>
        <w:ind w:left="4239" w:hanging="361"/>
      </w:pPr>
      <w:rPr>
        <w:rFonts w:hint="default"/>
        <w:lang w:val="en-US" w:eastAsia="zh-CN" w:bidi="ar-SA"/>
      </w:rPr>
    </w:lvl>
    <w:lvl w:ilvl="4">
      <w:start w:val="0"/>
      <w:numFmt w:val="bullet"/>
      <w:lvlText w:val="•"/>
      <w:lvlJc w:val="left"/>
      <w:pPr>
        <w:ind w:left="5113" w:hanging="361"/>
      </w:pPr>
      <w:rPr>
        <w:rFonts w:hint="default"/>
        <w:lang w:val="en-US" w:eastAsia="zh-CN" w:bidi="ar-SA"/>
      </w:rPr>
    </w:lvl>
    <w:lvl w:ilvl="5">
      <w:start w:val="0"/>
      <w:numFmt w:val="bullet"/>
      <w:lvlText w:val="•"/>
      <w:lvlJc w:val="left"/>
      <w:pPr>
        <w:ind w:left="5986" w:hanging="361"/>
      </w:pPr>
      <w:rPr>
        <w:rFonts w:hint="default"/>
        <w:lang w:val="en-US" w:eastAsia="zh-CN" w:bidi="ar-SA"/>
      </w:rPr>
    </w:lvl>
    <w:lvl w:ilvl="6">
      <w:start w:val="0"/>
      <w:numFmt w:val="bullet"/>
      <w:lvlText w:val="•"/>
      <w:lvlJc w:val="left"/>
      <w:pPr>
        <w:ind w:left="6859" w:hanging="361"/>
      </w:pPr>
      <w:rPr>
        <w:rFonts w:hint="default"/>
        <w:lang w:val="en-US" w:eastAsia="zh-CN" w:bidi="ar-SA"/>
      </w:rPr>
    </w:lvl>
    <w:lvl w:ilvl="7">
      <w:start w:val="0"/>
      <w:numFmt w:val="bullet"/>
      <w:lvlText w:val="•"/>
      <w:lvlJc w:val="left"/>
      <w:pPr>
        <w:ind w:left="7733" w:hanging="361"/>
      </w:pPr>
      <w:rPr>
        <w:rFonts w:hint="default"/>
        <w:lang w:val="en-US" w:eastAsia="zh-CN" w:bidi="ar-SA"/>
      </w:rPr>
    </w:lvl>
    <w:lvl w:ilvl="8">
      <w:start w:val="0"/>
      <w:numFmt w:val="bullet"/>
      <w:lvlText w:val="•"/>
      <w:lvlJc w:val="left"/>
      <w:pPr>
        <w:ind w:left="8606" w:hanging="361"/>
      </w:pPr>
      <w:rPr>
        <w:rFonts w:hint="default"/>
        <w:lang w:val="en-US" w:eastAsia="zh-CN" w:bidi="ar-SA"/>
      </w:rPr>
    </w:lvl>
  </w:abstractNum>
  <w:abstractNum w:abstractNumId="3">
    <w:multiLevelType w:val="hybridMultilevel"/>
    <w:lvl w:ilvl="0">
      <w:start w:val="1"/>
      <w:numFmt w:val="decimal"/>
      <w:lvlText w:val="%1."/>
      <w:lvlJc w:val="left"/>
      <w:pPr>
        <w:ind w:left="1615" w:hanging="360"/>
        <w:jc w:val="left"/>
      </w:pPr>
      <w:rPr>
        <w:rFonts w:hint="default" w:ascii="SimSun" w:hAnsi="SimSun" w:eastAsia="SimSun" w:cs="SimSun"/>
        <w:b w:val="0"/>
        <w:bCs w:val="0"/>
        <w:i w:val="0"/>
        <w:iCs w:val="0"/>
        <w:spacing w:val="0"/>
        <w:w w:val="100"/>
        <w:sz w:val="24"/>
        <w:szCs w:val="24"/>
        <w:lang w:val="en-US" w:eastAsia="zh-CN" w:bidi="ar-SA"/>
      </w:rPr>
    </w:lvl>
    <w:lvl w:ilvl="1">
      <w:start w:val="0"/>
      <w:numFmt w:val="bullet"/>
      <w:lvlText w:val="•"/>
      <w:lvlJc w:val="left"/>
      <w:pPr>
        <w:ind w:left="2493" w:hanging="360"/>
      </w:pPr>
      <w:rPr>
        <w:rFonts w:hint="default"/>
        <w:lang w:val="en-US" w:eastAsia="zh-CN" w:bidi="ar-SA"/>
      </w:rPr>
    </w:lvl>
    <w:lvl w:ilvl="2">
      <w:start w:val="0"/>
      <w:numFmt w:val="bullet"/>
      <w:lvlText w:val="•"/>
      <w:lvlJc w:val="left"/>
      <w:pPr>
        <w:ind w:left="3366" w:hanging="360"/>
      </w:pPr>
      <w:rPr>
        <w:rFonts w:hint="default"/>
        <w:lang w:val="en-US" w:eastAsia="zh-CN" w:bidi="ar-SA"/>
      </w:rPr>
    </w:lvl>
    <w:lvl w:ilvl="3">
      <w:start w:val="0"/>
      <w:numFmt w:val="bullet"/>
      <w:lvlText w:val="•"/>
      <w:lvlJc w:val="left"/>
      <w:pPr>
        <w:ind w:left="4239" w:hanging="360"/>
      </w:pPr>
      <w:rPr>
        <w:rFonts w:hint="default"/>
        <w:lang w:val="en-US" w:eastAsia="zh-CN" w:bidi="ar-SA"/>
      </w:rPr>
    </w:lvl>
    <w:lvl w:ilvl="4">
      <w:start w:val="0"/>
      <w:numFmt w:val="bullet"/>
      <w:lvlText w:val="•"/>
      <w:lvlJc w:val="left"/>
      <w:pPr>
        <w:ind w:left="5113" w:hanging="360"/>
      </w:pPr>
      <w:rPr>
        <w:rFonts w:hint="default"/>
        <w:lang w:val="en-US" w:eastAsia="zh-CN" w:bidi="ar-SA"/>
      </w:rPr>
    </w:lvl>
    <w:lvl w:ilvl="5">
      <w:start w:val="0"/>
      <w:numFmt w:val="bullet"/>
      <w:lvlText w:val="•"/>
      <w:lvlJc w:val="left"/>
      <w:pPr>
        <w:ind w:left="5986" w:hanging="360"/>
      </w:pPr>
      <w:rPr>
        <w:rFonts w:hint="default"/>
        <w:lang w:val="en-US" w:eastAsia="zh-CN" w:bidi="ar-SA"/>
      </w:rPr>
    </w:lvl>
    <w:lvl w:ilvl="6">
      <w:start w:val="0"/>
      <w:numFmt w:val="bullet"/>
      <w:lvlText w:val="•"/>
      <w:lvlJc w:val="left"/>
      <w:pPr>
        <w:ind w:left="6859" w:hanging="360"/>
      </w:pPr>
      <w:rPr>
        <w:rFonts w:hint="default"/>
        <w:lang w:val="en-US" w:eastAsia="zh-CN" w:bidi="ar-SA"/>
      </w:rPr>
    </w:lvl>
    <w:lvl w:ilvl="7">
      <w:start w:val="0"/>
      <w:numFmt w:val="bullet"/>
      <w:lvlText w:val="•"/>
      <w:lvlJc w:val="left"/>
      <w:pPr>
        <w:ind w:left="7733" w:hanging="360"/>
      </w:pPr>
      <w:rPr>
        <w:rFonts w:hint="default"/>
        <w:lang w:val="en-US" w:eastAsia="zh-CN" w:bidi="ar-SA"/>
      </w:rPr>
    </w:lvl>
    <w:lvl w:ilvl="8">
      <w:start w:val="0"/>
      <w:numFmt w:val="bullet"/>
      <w:lvlText w:val="•"/>
      <w:lvlJc w:val="left"/>
      <w:pPr>
        <w:ind w:left="8606" w:hanging="360"/>
      </w:pPr>
      <w:rPr>
        <w:rFonts w:hint="default"/>
        <w:lang w:val="en-US" w:eastAsia="zh-CN" w:bidi="ar-SA"/>
      </w:rPr>
    </w:lvl>
  </w:abstractNum>
  <w:abstractNum w:abstractNumId="2">
    <w:multiLevelType w:val="hybridMultilevel"/>
    <w:lvl w:ilvl="0">
      <w:start w:val="1"/>
      <w:numFmt w:val="decimal"/>
      <w:lvlText w:val="%1."/>
      <w:lvlJc w:val="left"/>
      <w:pPr>
        <w:ind w:left="1615" w:hanging="360"/>
        <w:jc w:val="left"/>
      </w:pPr>
      <w:rPr>
        <w:rFonts w:hint="default" w:ascii="SimSun" w:hAnsi="SimSun" w:eastAsia="SimSun" w:cs="SimSun"/>
        <w:b w:val="0"/>
        <w:bCs w:val="0"/>
        <w:i w:val="0"/>
        <w:iCs w:val="0"/>
        <w:spacing w:val="0"/>
        <w:w w:val="100"/>
        <w:sz w:val="24"/>
        <w:szCs w:val="24"/>
        <w:lang w:val="en-US" w:eastAsia="zh-CN" w:bidi="ar-SA"/>
      </w:rPr>
    </w:lvl>
    <w:lvl w:ilvl="1">
      <w:start w:val="0"/>
      <w:numFmt w:val="bullet"/>
      <w:lvlText w:val="•"/>
      <w:lvlJc w:val="left"/>
      <w:pPr>
        <w:ind w:left="2493" w:hanging="360"/>
      </w:pPr>
      <w:rPr>
        <w:rFonts w:hint="default"/>
        <w:lang w:val="en-US" w:eastAsia="zh-CN" w:bidi="ar-SA"/>
      </w:rPr>
    </w:lvl>
    <w:lvl w:ilvl="2">
      <w:start w:val="0"/>
      <w:numFmt w:val="bullet"/>
      <w:lvlText w:val="•"/>
      <w:lvlJc w:val="left"/>
      <w:pPr>
        <w:ind w:left="3366" w:hanging="360"/>
      </w:pPr>
      <w:rPr>
        <w:rFonts w:hint="default"/>
        <w:lang w:val="en-US" w:eastAsia="zh-CN" w:bidi="ar-SA"/>
      </w:rPr>
    </w:lvl>
    <w:lvl w:ilvl="3">
      <w:start w:val="0"/>
      <w:numFmt w:val="bullet"/>
      <w:lvlText w:val="•"/>
      <w:lvlJc w:val="left"/>
      <w:pPr>
        <w:ind w:left="4239" w:hanging="360"/>
      </w:pPr>
      <w:rPr>
        <w:rFonts w:hint="default"/>
        <w:lang w:val="en-US" w:eastAsia="zh-CN" w:bidi="ar-SA"/>
      </w:rPr>
    </w:lvl>
    <w:lvl w:ilvl="4">
      <w:start w:val="0"/>
      <w:numFmt w:val="bullet"/>
      <w:lvlText w:val="•"/>
      <w:lvlJc w:val="left"/>
      <w:pPr>
        <w:ind w:left="5113" w:hanging="360"/>
      </w:pPr>
      <w:rPr>
        <w:rFonts w:hint="default"/>
        <w:lang w:val="en-US" w:eastAsia="zh-CN" w:bidi="ar-SA"/>
      </w:rPr>
    </w:lvl>
    <w:lvl w:ilvl="5">
      <w:start w:val="0"/>
      <w:numFmt w:val="bullet"/>
      <w:lvlText w:val="•"/>
      <w:lvlJc w:val="left"/>
      <w:pPr>
        <w:ind w:left="5986" w:hanging="360"/>
      </w:pPr>
      <w:rPr>
        <w:rFonts w:hint="default"/>
        <w:lang w:val="en-US" w:eastAsia="zh-CN" w:bidi="ar-SA"/>
      </w:rPr>
    </w:lvl>
    <w:lvl w:ilvl="6">
      <w:start w:val="0"/>
      <w:numFmt w:val="bullet"/>
      <w:lvlText w:val="•"/>
      <w:lvlJc w:val="left"/>
      <w:pPr>
        <w:ind w:left="6859" w:hanging="360"/>
      </w:pPr>
      <w:rPr>
        <w:rFonts w:hint="default"/>
        <w:lang w:val="en-US" w:eastAsia="zh-CN" w:bidi="ar-SA"/>
      </w:rPr>
    </w:lvl>
    <w:lvl w:ilvl="7">
      <w:start w:val="0"/>
      <w:numFmt w:val="bullet"/>
      <w:lvlText w:val="•"/>
      <w:lvlJc w:val="left"/>
      <w:pPr>
        <w:ind w:left="7733" w:hanging="360"/>
      </w:pPr>
      <w:rPr>
        <w:rFonts w:hint="default"/>
        <w:lang w:val="en-US" w:eastAsia="zh-CN" w:bidi="ar-SA"/>
      </w:rPr>
    </w:lvl>
    <w:lvl w:ilvl="8">
      <w:start w:val="0"/>
      <w:numFmt w:val="bullet"/>
      <w:lvlText w:val="•"/>
      <w:lvlJc w:val="left"/>
      <w:pPr>
        <w:ind w:left="8606" w:hanging="360"/>
      </w:pPr>
      <w:rPr>
        <w:rFonts w:hint="default"/>
        <w:lang w:val="en-US" w:eastAsia="zh-CN" w:bidi="ar-SA"/>
      </w:rPr>
    </w:lvl>
  </w:abstractNum>
  <w:abstractNum w:abstractNumId="1">
    <w:multiLevelType w:val="hybridMultilevel"/>
    <w:lvl w:ilvl="0">
      <w:start w:val="1"/>
      <w:numFmt w:val="decimal"/>
      <w:lvlText w:val="%1."/>
      <w:lvlJc w:val="left"/>
      <w:pPr>
        <w:ind w:left="1615" w:hanging="360"/>
        <w:jc w:val="left"/>
      </w:pPr>
      <w:rPr>
        <w:rFonts w:hint="default" w:ascii="SimSun" w:hAnsi="SimSun" w:eastAsia="SimSun" w:cs="SimSun"/>
        <w:b w:val="0"/>
        <w:bCs w:val="0"/>
        <w:i w:val="0"/>
        <w:iCs w:val="0"/>
        <w:spacing w:val="0"/>
        <w:w w:val="100"/>
        <w:sz w:val="24"/>
        <w:szCs w:val="24"/>
        <w:lang w:val="en-US" w:eastAsia="zh-CN" w:bidi="ar-SA"/>
      </w:rPr>
    </w:lvl>
    <w:lvl w:ilvl="1">
      <w:start w:val="0"/>
      <w:numFmt w:val="bullet"/>
      <w:lvlText w:val="•"/>
      <w:lvlJc w:val="left"/>
      <w:pPr>
        <w:ind w:left="2493" w:hanging="360"/>
      </w:pPr>
      <w:rPr>
        <w:rFonts w:hint="default"/>
        <w:lang w:val="en-US" w:eastAsia="zh-CN" w:bidi="ar-SA"/>
      </w:rPr>
    </w:lvl>
    <w:lvl w:ilvl="2">
      <w:start w:val="0"/>
      <w:numFmt w:val="bullet"/>
      <w:lvlText w:val="•"/>
      <w:lvlJc w:val="left"/>
      <w:pPr>
        <w:ind w:left="3366" w:hanging="360"/>
      </w:pPr>
      <w:rPr>
        <w:rFonts w:hint="default"/>
        <w:lang w:val="en-US" w:eastAsia="zh-CN" w:bidi="ar-SA"/>
      </w:rPr>
    </w:lvl>
    <w:lvl w:ilvl="3">
      <w:start w:val="0"/>
      <w:numFmt w:val="bullet"/>
      <w:lvlText w:val="•"/>
      <w:lvlJc w:val="left"/>
      <w:pPr>
        <w:ind w:left="4239" w:hanging="360"/>
      </w:pPr>
      <w:rPr>
        <w:rFonts w:hint="default"/>
        <w:lang w:val="en-US" w:eastAsia="zh-CN" w:bidi="ar-SA"/>
      </w:rPr>
    </w:lvl>
    <w:lvl w:ilvl="4">
      <w:start w:val="0"/>
      <w:numFmt w:val="bullet"/>
      <w:lvlText w:val="•"/>
      <w:lvlJc w:val="left"/>
      <w:pPr>
        <w:ind w:left="5113" w:hanging="360"/>
      </w:pPr>
      <w:rPr>
        <w:rFonts w:hint="default"/>
        <w:lang w:val="en-US" w:eastAsia="zh-CN" w:bidi="ar-SA"/>
      </w:rPr>
    </w:lvl>
    <w:lvl w:ilvl="5">
      <w:start w:val="0"/>
      <w:numFmt w:val="bullet"/>
      <w:lvlText w:val="•"/>
      <w:lvlJc w:val="left"/>
      <w:pPr>
        <w:ind w:left="5986" w:hanging="360"/>
      </w:pPr>
      <w:rPr>
        <w:rFonts w:hint="default"/>
        <w:lang w:val="en-US" w:eastAsia="zh-CN" w:bidi="ar-SA"/>
      </w:rPr>
    </w:lvl>
    <w:lvl w:ilvl="6">
      <w:start w:val="0"/>
      <w:numFmt w:val="bullet"/>
      <w:lvlText w:val="•"/>
      <w:lvlJc w:val="left"/>
      <w:pPr>
        <w:ind w:left="6859" w:hanging="360"/>
      </w:pPr>
      <w:rPr>
        <w:rFonts w:hint="default"/>
        <w:lang w:val="en-US" w:eastAsia="zh-CN" w:bidi="ar-SA"/>
      </w:rPr>
    </w:lvl>
    <w:lvl w:ilvl="7">
      <w:start w:val="0"/>
      <w:numFmt w:val="bullet"/>
      <w:lvlText w:val="•"/>
      <w:lvlJc w:val="left"/>
      <w:pPr>
        <w:ind w:left="7733" w:hanging="360"/>
      </w:pPr>
      <w:rPr>
        <w:rFonts w:hint="default"/>
        <w:lang w:val="en-US" w:eastAsia="zh-CN" w:bidi="ar-SA"/>
      </w:rPr>
    </w:lvl>
    <w:lvl w:ilvl="8">
      <w:start w:val="0"/>
      <w:numFmt w:val="bullet"/>
      <w:lvlText w:val="•"/>
      <w:lvlJc w:val="left"/>
      <w:pPr>
        <w:ind w:left="8606" w:hanging="360"/>
      </w:pPr>
      <w:rPr>
        <w:rFonts w:hint="default"/>
        <w:lang w:val="en-US" w:eastAsia="zh-CN" w:bidi="ar-SA"/>
      </w:rPr>
    </w:lvl>
  </w:abstractNum>
  <w:abstractNum w:abstractNumId="0">
    <w:multiLevelType w:val="hybridMultilevel"/>
    <w:lvl w:ilvl="0">
      <w:start w:val="1"/>
      <w:numFmt w:val="decimal"/>
      <w:lvlText w:val="%1"/>
      <w:lvlJc w:val="left"/>
      <w:pPr>
        <w:ind w:left="1807" w:hanging="552"/>
        <w:jc w:val="left"/>
      </w:pPr>
      <w:rPr>
        <w:rFonts w:hint="default"/>
        <w:lang w:val="en-US" w:eastAsia="zh-CN" w:bidi="ar-SA"/>
      </w:rPr>
    </w:lvl>
    <w:lvl w:ilvl="1">
      <w:start w:val="1"/>
      <w:numFmt w:val="decimal"/>
      <w:lvlText w:val="%1.%2"/>
      <w:lvlJc w:val="left"/>
      <w:pPr>
        <w:ind w:left="1807" w:hanging="552"/>
        <w:jc w:val="left"/>
      </w:pPr>
      <w:rPr>
        <w:rFonts w:hint="default" w:ascii="SimSun" w:hAnsi="SimSun" w:eastAsia="SimSun" w:cs="SimSun"/>
        <w:b w:val="0"/>
        <w:bCs w:val="0"/>
        <w:i w:val="0"/>
        <w:iCs w:val="0"/>
        <w:spacing w:val="0"/>
        <w:w w:val="100"/>
        <w:sz w:val="24"/>
        <w:szCs w:val="24"/>
        <w:lang w:val="en-US" w:eastAsia="zh-CN" w:bidi="ar-SA"/>
      </w:rPr>
    </w:lvl>
    <w:lvl w:ilvl="2">
      <w:start w:val="0"/>
      <w:numFmt w:val="bullet"/>
      <w:lvlText w:val="•"/>
      <w:lvlJc w:val="left"/>
      <w:pPr>
        <w:ind w:left="3510" w:hanging="552"/>
      </w:pPr>
      <w:rPr>
        <w:rFonts w:hint="default"/>
        <w:lang w:val="en-US" w:eastAsia="zh-CN" w:bidi="ar-SA"/>
      </w:rPr>
    </w:lvl>
    <w:lvl w:ilvl="3">
      <w:start w:val="0"/>
      <w:numFmt w:val="bullet"/>
      <w:lvlText w:val="•"/>
      <w:lvlJc w:val="left"/>
      <w:pPr>
        <w:ind w:left="4365" w:hanging="552"/>
      </w:pPr>
      <w:rPr>
        <w:rFonts w:hint="default"/>
        <w:lang w:val="en-US" w:eastAsia="zh-CN" w:bidi="ar-SA"/>
      </w:rPr>
    </w:lvl>
    <w:lvl w:ilvl="4">
      <w:start w:val="0"/>
      <w:numFmt w:val="bullet"/>
      <w:lvlText w:val="•"/>
      <w:lvlJc w:val="left"/>
      <w:pPr>
        <w:ind w:left="5221" w:hanging="552"/>
      </w:pPr>
      <w:rPr>
        <w:rFonts w:hint="default"/>
        <w:lang w:val="en-US" w:eastAsia="zh-CN" w:bidi="ar-SA"/>
      </w:rPr>
    </w:lvl>
    <w:lvl w:ilvl="5">
      <w:start w:val="0"/>
      <w:numFmt w:val="bullet"/>
      <w:lvlText w:val="•"/>
      <w:lvlJc w:val="left"/>
      <w:pPr>
        <w:ind w:left="6076" w:hanging="552"/>
      </w:pPr>
      <w:rPr>
        <w:rFonts w:hint="default"/>
        <w:lang w:val="en-US" w:eastAsia="zh-CN" w:bidi="ar-SA"/>
      </w:rPr>
    </w:lvl>
    <w:lvl w:ilvl="6">
      <w:start w:val="0"/>
      <w:numFmt w:val="bullet"/>
      <w:lvlText w:val="•"/>
      <w:lvlJc w:val="left"/>
      <w:pPr>
        <w:ind w:left="6931" w:hanging="552"/>
      </w:pPr>
      <w:rPr>
        <w:rFonts w:hint="default"/>
        <w:lang w:val="en-US" w:eastAsia="zh-CN" w:bidi="ar-SA"/>
      </w:rPr>
    </w:lvl>
    <w:lvl w:ilvl="7">
      <w:start w:val="0"/>
      <w:numFmt w:val="bullet"/>
      <w:lvlText w:val="•"/>
      <w:lvlJc w:val="left"/>
      <w:pPr>
        <w:ind w:left="7787" w:hanging="552"/>
      </w:pPr>
      <w:rPr>
        <w:rFonts w:hint="default"/>
        <w:lang w:val="en-US" w:eastAsia="zh-CN" w:bidi="ar-SA"/>
      </w:rPr>
    </w:lvl>
    <w:lvl w:ilvl="8">
      <w:start w:val="0"/>
      <w:numFmt w:val="bullet"/>
      <w:lvlText w:val="•"/>
      <w:lvlJc w:val="left"/>
      <w:pPr>
        <w:ind w:left="8642" w:hanging="552"/>
      </w:pPr>
      <w:rPr>
        <w:rFonts w:hint="default"/>
        <w:lang w:val="en-US" w:eastAsia="zh-CN"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ind w:left="1255"/>
    </w:pPr>
    <w:rPr>
      <w:rFonts w:ascii="SimSun" w:hAnsi="SimSun" w:eastAsia="SimSun" w:cs="SimSun"/>
      <w:sz w:val="24"/>
      <w:szCs w:val="24"/>
      <w:lang w:val="en-US" w:eastAsia="zh-CN" w:bidi="ar-SA"/>
    </w:rPr>
  </w:style>
  <w:style w:styleId="Title" w:type="paragraph">
    <w:name w:val="Title"/>
    <w:basedOn w:val="Normal"/>
    <w:uiPriority w:val="1"/>
    <w:qFormat/>
    <w:pPr>
      <w:ind w:right="99"/>
      <w:jc w:val="center"/>
    </w:pPr>
    <w:rPr>
      <w:rFonts w:ascii="SimSun" w:hAnsi="SimSun" w:eastAsia="SimSun" w:cs="SimSun"/>
      <w:sz w:val="32"/>
      <w:szCs w:val="32"/>
      <w:lang w:val="en-US" w:eastAsia="zh-CN" w:bidi="ar-SA"/>
    </w:rPr>
  </w:style>
  <w:style w:styleId="ListParagraph" w:type="paragraph">
    <w:name w:val="List Paragraph"/>
    <w:basedOn w:val="Normal"/>
    <w:uiPriority w:val="1"/>
    <w:qFormat/>
    <w:pPr>
      <w:spacing w:before="4"/>
      <w:ind w:left="1614" w:hanging="359"/>
    </w:pPr>
    <w:rPr>
      <w:rFonts w:ascii="SimSun" w:hAnsi="SimSun" w:eastAsia="SimSun" w:cs="SimSun"/>
      <w:lang w:val="en-US" w:eastAsia="zh-CN" w:bidi="ar-SA"/>
    </w:rPr>
  </w:style>
  <w:style w:styleId="TableParagraph" w:type="paragraph">
    <w:name w:val="Table Paragraph"/>
    <w:basedOn w:val="Normal"/>
    <w:uiPriority w:val="1"/>
    <w:qFormat/>
    <w:pPr>
      <w:ind w:left="116"/>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erms:created xsi:type="dcterms:W3CDTF">2025-10-13T09:58:18Z</dcterms:created>
  <dcterms:modified xsi:type="dcterms:W3CDTF">2025-10-13T09:58:18Z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适用于 Microsoft 365</vt:lpwstr>
  </property>
  <property fmtid="{D5CDD505-2E9C-101B-9397-08002B2CF9AE}" pid="4" name="LastSaved">
    <vt:filetime>2025-10-13T00:00:00Z</vt:filetime>
  </property>
  <property fmtid="{D5CDD505-2E9C-101B-9397-08002B2CF9AE}" pid="5" name="Producer">
    <vt:lpwstr>Microsoft® Word 适用于 Microsoft 365</vt:lpwstr>
  </property>
</Properties>
</file>